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7476" w14:textId="77777777" w:rsidR="00F84C81" w:rsidRDefault="00F84C81" w:rsidP="00F84C81">
      <w:pPr>
        <w:pStyle w:val="Title"/>
        <w:jc w:val="center"/>
      </w:pPr>
      <w:r w:rsidRPr="00F62854">
        <w:rPr>
          <w:rFonts w:ascii="Arial" w:hAnsi="Arial" w:cs="Arial"/>
          <w:noProof/>
          <w:sz w:val="24"/>
          <w:szCs w:val="24"/>
          <w:lang w:val="en"/>
        </w:rPr>
        <w:drawing>
          <wp:inline distT="0" distB="0" distL="0" distR="0" wp14:anchorId="1980D08B" wp14:editId="7DCD2C20">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0EC3B28E" w14:textId="77777777" w:rsidR="00F84C81" w:rsidRPr="00A05E79" w:rsidRDefault="00F84C81" w:rsidP="00F84C81"/>
    <w:p w14:paraId="04A5A358" w14:textId="77777777" w:rsidR="00F84C81" w:rsidRDefault="00F84C81" w:rsidP="00F84C81">
      <w:pPr>
        <w:pStyle w:val="Title"/>
        <w:jc w:val="center"/>
      </w:pPr>
      <w:r>
        <w:t>Whistleblowing Policy</w:t>
      </w:r>
    </w:p>
    <w:p w14:paraId="61780B75" w14:textId="77777777" w:rsidR="00F84C81" w:rsidRDefault="00F84C81" w:rsidP="00F84C81">
      <w:pPr>
        <w:pStyle w:val="Heading1"/>
        <w:numPr>
          <w:ilvl w:val="0"/>
          <w:numId w:val="0"/>
        </w:numPr>
        <w:spacing w:before="0"/>
        <w:ind w:left="432" w:hanging="432"/>
      </w:pPr>
      <w:bookmarkStart w:id="0" w:name="_Toc75950285"/>
      <w:bookmarkStart w:id="1" w:name="_Toc75950366"/>
      <w:bookmarkStart w:id="2" w:name="_Toc77936657"/>
    </w:p>
    <w:p w14:paraId="555C72F3" w14:textId="77777777" w:rsidR="00F84C81" w:rsidRDefault="00F84C81" w:rsidP="00F84C81">
      <w:pPr>
        <w:pStyle w:val="Heading1"/>
        <w:numPr>
          <w:ilvl w:val="0"/>
          <w:numId w:val="0"/>
        </w:numPr>
        <w:ind w:left="432" w:hanging="432"/>
      </w:pPr>
      <w:bookmarkStart w:id="3" w:name="_Toc98331446"/>
      <w:bookmarkStart w:id="4" w:name="_Toc100660104"/>
      <w:bookmarkStart w:id="5" w:name="_Toc157413470"/>
      <w:r>
        <w:t>Key Details</w:t>
      </w:r>
      <w:bookmarkEnd w:id="0"/>
      <w:bookmarkEnd w:id="1"/>
      <w:bookmarkEnd w:id="2"/>
      <w:bookmarkEnd w:id="3"/>
      <w:bookmarkEnd w:id="4"/>
      <w:bookmarkEnd w:id="5"/>
    </w:p>
    <w:tbl>
      <w:tblPr>
        <w:tblStyle w:val="TableGrid"/>
        <w:tblW w:w="0" w:type="auto"/>
        <w:tblLook w:val="04A0" w:firstRow="1" w:lastRow="0" w:firstColumn="1" w:lastColumn="0" w:noHBand="0" w:noVBand="1"/>
      </w:tblPr>
      <w:tblGrid>
        <w:gridCol w:w="4508"/>
        <w:gridCol w:w="4508"/>
      </w:tblGrid>
      <w:tr w:rsidR="00F84C81" w:rsidRPr="00424E11" w14:paraId="0F9D81F9" w14:textId="77777777" w:rsidTr="00433BEA">
        <w:trPr>
          <w:trHeight w:val="340"/>
        </w:trPr>
        <w:tc>
          <w:tcPr>
            <w:tcW w:w="4508" w:type="dxa"/>
            <w:vAlign w:val="center"/>
          </w:tcPr>
          <w:p w14:paraId="56B2C03F" w14:textId="77777777" w:rsidR="00F84C81" w:rsidRPr="00FE2C3C" w:rsidRDefault="00F84C81" w:rsidP="00433BEA">
            <w:pPr>
              <w:rPr>
                <w:rStyle w:val="SubtleEmphasis"/>
                <w:b/>
                <w:bCs/>
              </w:rPr>
            </w:pPr>
            <w:r w:rsidRPr="00FE2C3C">
              <w:rPr>
                <w:rStyle w:val="SubtleEmphasis"/>
                <w:b/>
                <w:bCs/>
              </w:rPr>
              <w:t>POLICY TITLE</w:t>
            </w:r>
          </w:p>
        </w:tc>
        <w:tc>
          <w:tcPr>
            <w:tcW w:w="4508" w:type="dxa"/>
            <w:vAlign w:val="center"/>
          </w:tcPr>
          <w:p w14:paraId="22862747" w14:textId="77777777" w:rsidR="00F84C81" w:rsidRPr="00D9301C" w:rsidRDefault="00F84C81" w:rsidP="00433BEA">
            <w:pPr>
              <w:rPr>
                <w:rStyle w:val="SubtleEmphasis"/>
              </w:rPr>
            </w:pPr>
            <w:r>
              <w:rPr>
                <w:rStyle w:val="SubtleEmphasis"/>
              </w:rPr>
              <w:t>Whistleblowing Policy</w:t>
            </w:r>
          </w:p>
        </w:tc>
      </w:tr>
      <w:tr w:rsidR="00F84C81" w:rsidRPr="00424E11" w14:paraId="3FB46E23" w14:textId="77777777" w:rsidTr="00433BEA">
        <w:trPr>
          <w:trHeight w:val="340"/>
        </w:trPr>
        <w:tc>
          <w:tcPr>
            <w:tcW w:w="4508" w:type="dxa"/>
            <w:vAlign w:val="center"/>
          </w:tcPr>
          <w:p w14:paraId="288FE342" w14:textId="77777777" w:rsidR="00F84C81" w:rsidRPr="00FE2C3C" w:rsidRDefault="00F84C81" w:rsidP="00433BEA">
            <w:pPr>
              <w:rPr>
                <w:rStyle w:val="SubtleEmphasis"/>
                <w:b/>
                <w:bCs/>
              </w:rPr>
            </w:pPr>
            <w:r w:rsidRPr="00FE2C3C">
              <w:rPr>
                <w:rStyle w:val="SubtleEmphasis"/>
                <w:b/>
                <w:bCs/>
              </w:rPr>
              <w:t>DATE APPROVED</w:t>
            </w:r>
          </w:p>
        </w:tc>
        <w:tc>
          <w:tcPr>
            <w:tcW w:w="4508" w:type="dxa"/>
            <w:vAlign w:val="center"/>
          </w:tcPr>
          <w:p w14:paraId="330E1E7D" w14:textId="4AB3388A" w:rsidR="00F84C81" w:rsidRPr="00D9301C" w:rsidRDefault="007D3566" w:rsidP="00433BEA">
            <w:pPr>
              <w:rPr>
                <w:rStyle w:val="SubtleEmphasis"/>
              </w:rPr>
            </w:pPr>
            <w:r>
              <w:rPr>
                <w:rStyle w:val="SubtleEmphasis"/>
              </w:rPr>
              <w:t>June 2023</w:t>
            </w:r>
          </w:p>
        </w:tc>
      </w:tr>
      <w:tr w:rsidR="00F84C81" w:rsidRPr="00424E11" w14:paraId="6992D05D" w14:textId="77777777" w:rsidTr="00433BEA">
        <w:trPr>
          <w:trHeight w:val="340"/>
        </w:trPr>
        <w:tc>
          <w:tcPr>
            <w:tcW w:w="4508" w:type="dxa"/>
            <w:vAlign w:val="center"/>
          </w:tcPr>
          <w:p w14:paraId="07F20E8F" w14:textId="77777777" w:rsidR="00F84C81" w:rsidRPr="00FE2C3C" w:rsidRDefault="00F84C81" w:rsidP="00433BEA">
            <w:pPr>
              <w:rPr>
                <w:rStyle w:val="SubtleEmphasis"/>
                <w:b/>
                <w:bCs/>
              </w:rPr>
            </w:pPr>
            <w:r w:rsidRPr="00FE2C3C">
              <w:rPr>
                <w:rStyle w:val="SubtleEmphasis"/>
                <w:b/>
                <w:bCs/>
              </w:rPr>
              <w:t>APPROVING BODY</w:t>
            </w:r>
          </w:p>
        </w:tc>
        <w:tc>
          <w:tcPr>
            <w:tcW w:w="4508" w:type="dxa"/>
            <w:vAlign w:val="center"/>
          </w:tcPr>
          <w:p w14:paraId="6C252F41" w14:textId="77777777" w:rsidR="00F84C81" w:rsidRPr="00D9301C" w:rsidRDefault="00F84C81" w:rsidP="00433BEA">
            <w:pPr>
              <w:rPr>
                <w:rStyle w:val="SubtleEmphasis"/>
              </w:rPr>
            </w:pPr>
            <w:r>
              <w:rPr>
                <w:rStyle w:val="SubtleEmphasis"/>
              </w:rPr>
              <w:t>Audit Committee</w:t>
            </w:r>
          </w:p>
        </w:tc>
      </w:tr>
      <w:tr w:rsidR="00F84C81" w:rsidRPr="00424E11" w14:paraId="5BEE205B" w14:textId="77777777" w:rsidTr="00433BEA">
        <w:trPr>
          <w:trHeight w:val="340"/>
        </w:trPr>
        <w:tc>
          <w:tcPr>
            <w:tcW w:w="4508" w:type="dxa"/>
            <w:vAlign w:val="center"/>
          </w:tcPr>
          <w:p w14:paraId="40507473" w14:textId="77777777" w:rsidR="00F84C81" w:rsidRPr="00FE2C3C" w:rsidRDefault="00F84C81" w:rsidP="00433BEA">
            <w:pPr>
              <w:rPr>
                <w:rStyle w:val="SubtleEmphasis"/>
                <w:b/>
                <w:bCs/>
              </w:rPr>
            </w:pPr>
            <w:r w:rsidRPr="00FE2C3C">
              <w:rPr>
                <w:rStyle w:val="SubtleEmphasis"/>
                <w:b/>
                <w:bCs/>
              </w:rPr>
              <w:t>VERSION</w:t>
            </w:r>
          </w:p>
        </w:tc>
        <w:tc>
          <w:tcPr>
            <w:tcW w:w="4508" w:type="dxa"/>
            <w:vAlign w:val="center"/>
          </w:tcPr>
          <w:p w14:paraId="6990327F" w14:textId="057BA85F" w:rsidR="00F84C81" w:rsidRPr="00D9301C" w:rsidRDefault="00D82B4C" w:rsidP="00433BEA">
            <w:pPr>
              <w:rPr>
                <w:rStyle w:val="SubtleEmphasis"/>
              </w:rPr>
            </w:pPr>
            <w:r>
              <w:rPr>
                <w:rStyle w:val="SubtleEmphasis"/>
              </w:rPr>
              <w:t>7.0</w:t>
            </w:r>
          </w:p>
        </w:tc>
      </w:tr>
      <w:tr w:rsidR="00F84C81" w:rsidRPr="00424E11" w14:paraId="3351FEA3" w14:textId="77777777" w:rsidTr="00433BEA">
        <w:trPr>
          <w:trHeight w:val="340"/>
        </w:trPr>
        <w:tc>
          <w:tcPr>
            <w:tcW w:w="4508" w:type="dxa"/>
            <w:vAlign w:val="center"/>
          </w:tcPr>
          <w:p w14:paraId="595C2450" w14:textId="77777777" w:rsidR="00F84C81" w:rsidRPr="00FE2C3C" w:rsidRDefault="00F84C81" w:rsidP="00433BEA">
            <w:pPr>
              <w:rPr>
                <w:rStyle w:val="SubtleEmphasis"/>
                <w:b/>
                <w:bCs/>
              </w:rPr>
            </w:pPr>
            <w:r w:rsidRPr="00FE2C3C">
              <w:rPr>
                <w:rStyle w:val="SubtleEmphasis"/>
                <w:b/>
                <w:bCs/>
              </w:rPr>
              <w:t>PREVIOUS REVIEW DATES</w:t>
            </w:r>
          </w:p>
        </w:tc>
        <w:tc>
          <w:tcPr>
            <w:tcW w:w="4508" w:type="dxa"/>
            <w:vAlign w:val="center"/>
          </w:tcPr>
          <w:p w14:paraId="3EEA086C" w14:textId="4F33657B" w:rsidR="00F84C81" w:rsidRPr="00D9301C" w:rsidRDefault="003A55AA" w:rsidP="00433BEA">
            <w:pPr>
              <w:rPr>
                <w:rStyle w:val="SubtleEmphasis"/>
              </w:rPr>
            </w:pPr>
            <w:r>
              <w:rPr>
                <w:rStyle w:val="SubtleEmphasis"/>
              </w:rPr>
              <w:t>June 2022</w:t>
            </w:r>
          </w:p>
        </w:tc>
      </w:tr>
      <w:tr w:rsidR="00F84C81" w:rsidRPr="00424E11" w14:paraId="46BB7DD2" w14:textId="77777777" w:rsidTr="00433BEA">
        <w:trPr>
          <w:trHeight w:val="340"/>
        </w:trPr>
        <w:tc>
          <w:tcPr>
            <w:tcW w:w="4508" w:type="dxa"/>
            <w:vAlign w:val="center"/>
          </w:tcPr>
          <w:p w14:paraId="6BA2802A" w14:textId="77777777" w:rsidR="00F84C81" w:rsidRPr="00FE2C3C" w:rsidRDefault="00F84C81" w:rsidP="00433BEA">
            <w:pPr>
              <w:rPr>
                <w:rStyle w:val="SubtleEmphasis"/>
                <w:b/>
                <w:bCs/>
              </w:rPr>
            </w:pPr>
            <w:r w:rsidRPr="00FE2C3C">
              <w:rPr>
                <w:rStyle w:val="SubtleEmphasis"/>
                <w:b/>
                <w:bCs/>
              </w:rPr>
              <w:t>NEXT REVIEW DATE</w:t>
            </w:r>
          </w:p>
        </w:tc>
        <w:tc>
          <w:tcPr>
            <w:tcW w:w="4508" w:type="dxa"/>
            <w:vAlign w:val="center"/>
          </w:tcPr>
          <w:p w14:paraId="541BBA00" w14:textId="09F01CAF" w:rsidR="00F84C81" w:rsidRPr="00D9301C" w:rsidRDefault="00870A1A" w:rsidP="00433BEA">
            <w:pPr>
              <w:rPr>
                <w:rStyle w:val="SubtleEmphasis"/>
              </w:rPr>
            </w:pPr>
            <w:r>
              <w:rPr>
                <w:rStyle w:val="SubtleEmphasis"/>
              </w:rPr>
              <w:t>June 2026</w:t>
            </w:r>
          </w:p>
        </w:tc>
      </w:tr>
      <w:tr w:rsidR="00F84C81" w:rsidRPr="00424E11" w14:paraId="31D67F77" w14:textId="77777777" w:rsidTr="00433BEA">
        <w:trPr>
          <w:trHeight w:val="340"/>
        </w:trPr>
        <w:tc>
          <w:tcPr>
            <w:tcW w:w="4508" w:type="dxa"/>
            <w:vAlign w:val="center"/>
          </w:tcPr>
          <w:p w14:paraId="21D6C9BE" w14:textId="77777777" w:rsidR="00F84C81" w:rsidRPr="00FE2C3C" w:rsidRDefault="00F84C81" w:rsidP="00433BEA">
            <w:pPr>
              <w:rPr>
                <w:rStyle w:val="SubtleEmphasis"/>
                <w:b/>
                <w:bCs/>
              </w:rPr>
            </w:pPr>
            <w:r w:rsidRPr="5E802755">
              <w:rPr>
                <w:rStyle w:val="SubtleEmphasis"/>
                <w:b/>
                <w:bCs/>
              </w:rPr>
              <w:t>OUTCOME OF EQUALITY IMPACT ASSESSMENT</w:t>
            </w:r>
          </w:p>
        </w:tc>
        <w:tc>
          <w:tcPr>
            <w:tcW w:w="4508" w:type="dxa"/>
            <w:vAlign w:val="center"/>
          </w:tcPr>
          <w:p w14:paraId="48063971" w14:textId="64B0C733" w:rsidR="00F84C81" w:rsidRPr="00D9301C" w:rsidRDefault="001E2699" w:rsidP="00433BEA">
            <w:pPr>
              <w:rPr>
                <w:rStyle w:val="SubtleEmphasis"/>
              </w:rPr>
            </w:pPr>
            <w:r>
              <w:rPr>
                <w:rStyle w:val="SubtleEmphasis"/>
              </w:rPr>
              <w:t>Proceed with no major change</w:t>
            </w:r>
          </w:p>
        </w:tc>
      </w:tr>
      <w:tr w:rsidR="00F84C81" w:rsidRPr="00424E11" w14:paraId="6A7907F9" w14:textId="77777777" w:rsidTr="00433BEA">
        <w:trPr>
          <w:trHeight w:val="340"/>
        </w:trPr>
        <w:tc>
          <w:tcPr>
            <w:tcW w:w="4508" w:type="dxa"/>
            <w:vAlign w:val="center"/>
          </w:tcPr>
          <w:p w14:paraId="0CE4C2CA" w14:textId="77777777" w:rsidR="00F84C81" w:rsidRPr="00FE2C3C" w:rsidRDefault="00F84C81" w:rsidP="00433BEA">
            <w:pPr>
              <w:rPr>
                <w:rStyle w:val="SubtleEmphasis"/>
                <w:b/>
                <w:bCs/>
              </w:rPr>
            </w:pPr>
            <w:r w:rsidRPr="00FE2C3C">
              <w:rPr>
                <w:rStyle w:val="SubtleEmphasis"/>
                <w:b/>
                <w:bCs/>
              </w:rPr>
              <w:t>RELATED POLICIES / PROCEDURES / GUIDANCE</w:t>
            </w:r>
          </w:p>
        </w:tc>
        <w:tc>
          <w:tcPr>
            <w:tcW w:w="4508" w:type="dxa"/>
            <w:vAlign w:val="center"/>
          </w:tcPr>
          <w:p w14:paraId="3F116898" w14:textId="77777777" w:rsidR="00F84C81" w:rsidRDefault="00F84C81" w:rsidP="00433BEA">
            <w:pPr>
              <w:pStyle w:val="ListParagraph"/>
              <w:numPr>
                <w:ilvl w:val="0"/>
                <w:numId w:val="2"/>
              </w:numPr>
              <w:ind w:left="343" w:hanging="284"/>
              <w:rPr>
                <w:rStyle w:val="SubtleEmphasis"/>
              </w:rPr>
            </w:pPr>
            <w:r>
              <w:rPr>
                <w:rStyle w:val="SubtleEmphasis"/>
              </w:rPr>
              <w:t>Anti Bribery Policy</w:t>
            </w:r>
          </w:p>
          <w:p w14:paraId="19E66550" w14:textId="77777777" w:rsidR="00F84C81" w:rsidRDefault="00F84C81" w:rsidP="00433BEA">
            <w:pPr>
              <w:pStyle w:val="ListParagraph"/>
              <w:numPr>
                <w:ilvl w:val="0"/>
                <w:numId w:val="2"/>
              </w:numPr>
              <w:ind w:left="343" w:hanging="284"/>
              <w:rPr>
                <w:rStyle w:val="SubtleEmphasis"/>
              </w:rPr>
            </w:pPr>
            <w:r>
              <w:rPr>
                <w:rStyle w:val="SubtleEmphasis"/>
              </w:rPr>
              <w:t>Counter Fraud and Corruption Policy</w:t>
            </w:r>
          </w:p>
          <w:p w14:paraId="36C97C97" w14:textId="77777777" w:rsidR="00F84C81" w:rsidRDefault="00F84C81" w:rsidP="00433BEA">
            <w:pPr>
              <w:pStyle w:val="ListParagraph"/>
              <w:numPr>
                <w:ilvl w:val="0"/>
                <w:numId w:val="2"/>
              </w:numPr>
              <w:ind w:left="343" w:hanging="284"/>
              <w:rPr>
                <w:rStyle w:val="SubtleEmphasis"/>
              </w:rPr>
            </w:pPr>
            <w:r>
              <w:rPr>
                <w:rStyle w:val="SubtleEmphasis"/>
              </w:rPr>
              <w:t>Complaints Policy and Procedure</w:t>
            </w:r>
          </w:p>
          <w:p w14:paraId="6ABD6E1E" w14:textId="77777777" w:rsidR="00F84C81" w:rsidRDefault="00F84C81" w:rsidP="00433BEA">
            <w:pPr>
              <w:pStyle w:val="ListParagraph"/>
              <w:numPr>
                <w:ilvl w:val="0"/>
                <w:numId w:val="2"/>
              </w:numPr>
              <w:ind w:left="343" w:hanging="284"/>
              <w:rPr>
                <w:rStyle w:val="SubtleEmphasis"/>
              </w:rPr>
            </w:pPr>
            <w:r>
              <w:rPr>
                <w:rStyle w:val="SubtleEmphasis"/>
              </w:rPr>
              <w:t>Information Security Policy</w:t>
            </w:r>
          </w:p>
          <w:p w14:paraId="003656C2" w14:textId="77777777" w:rsidR="00F84C81" w:rsidRDefault="00F84C81" w:rsidP="00433BEA">
            <w:pPr>
              <w:pStyle w:val="ListParagraph"/>
              <w:numPr>
                <w:ilvl w:val="0"/>
                <w:numId w:val="2"/>
              </w:numPr>
              <w:ind w:left="343" w:hanging="284"/>
              <w:rPr>
                <w:rStyle w:val="SubtleEmphasis"/>
              </w:rPr>
            </w:pPr>
            <w:r>
              <w:rPr>
                <w:rStyle w:val="SubtleEmphasis"/>
              </w:rPr>
              <w:t>Code of Professional Conduct</w:t>
            </w:r>
          </w:p>
          <w:p w14:paraId="3FAB0C7F" w14:textId="77777777" w:rsidR="00F84C81" w:rsidRDefault="00F84C81" w:rsidP="00433BEA">
            <w:pPr>
              <w:pStyle w:val="ListParagraph"/>
              <w:numPr>
                <w:ilvl w:val="0"/>
                <w:numId w:val="2"/>
              </w:numPr>
              <w:ind w:left="343" w:hanging="284"/>
              <w:rPr>
                <w:rStyle w:val="SubtleEmphasis"/>
              </w:rPr>
            </w:pPr>
            <w:r>
              <w:rPr>
                <w:rStyle w:val="SubtleEmphasis"/>
              </w:rPr>
              <w:t>Code of Practice on Freedom of Speech</w:t>
            </w:r>
          </w:p>
          <w:p w14:paraId="200B2A93" w14:textId="77777777" w:rsidR="00F84C81" w:rsidRDefault="00F84C81" w:rsidP="00433BEA">
            <w:pPr>
              <w:pStyle w:val="ListParagraph"/>
              <w:numPr>
                <w:ilvl w:val="0"/>
                <w:numId w:val="2"/>
              </w:numPr>
              <w:ind w:left="343" w:hanging="284"/>
              <w:rPr>
                <w:rStyle w:val="SubtleEmphasis"/>
              </w:rPr>
            </w:pPr>
            <w:r>
              <w:rPr>
                <w:rStyle w:val="SubtleEmphasis"/>
              </w:rPr>
              <w:t>Staff Disciplinary Policy</w:t>
            </w:r>
          </w:p>
          <w:p w14:paraId="676D015F" w14:textId="77777777" w:rsidR="00F84C81" w:rsidRDefault="00F84C81" w:rsidP="00433BEA">
            <w:pPr>
              <w:pStyle w:val="ListParagraph"/>
              <w:numPr>
                <w:ilvl w:val="0"/>
                <w:numId w:val="2"/>
              </w:numPr>
              <w:ind w:left="343" w:hanging="284"/>
              <w:rPr>
                <w:rStyle w:val="SubtleEmphasis"/>
              </w:rPr>
            </w:pPr>
            <w:r>
              <w:rPr>
                <w:rStyle w:val="SubtleEmphasis"/>
              </w:rPr>
              <w:t>Staff Grievance Policy</w:t>
            </w:r>
          </w:p>
          <w:p w14:paraId="5BDA8DA6" w14:textId="77777777" w:rsidR="00F84C81" w:rsidRPr="00D9301C" w:rsidRDefault="00F84C81" w:rsidP="00433BEA">
            <w:pPr>
              <w:rPr>
                <w:rStyle w:val="SubtleEmphasis"/>
              </w:rPr>
            </w:pPr>
          </w:p>
        </w:tc>
      </w:tr>
      <w:tr w:rsidR="00F84C81" w:rsidRPr="00424E11" w14:paraId="20DCFBB2" w14:textId="77777777" w:rsidTr="00433BEA">
        <w:trPr>
          <w:trHeight w:val="340"/>
        </w:trPr>
        <w:tc>
          <w:tcPr>
            <w:tcW w:w="4508" w:type="dxa"/>
            <w:vAlign w:val="center"/>
          </w:tcPr>
          <w:p w14:paraId="4033C029" w14:textId="77777777" w:rsidR="00F84C81" w:rsidRPr="00FE2C3C" w:rsidRDefault="00F84C81" w:rsidP="00433BEA">
            <w:pPr>
              <w:rPr>
                <w:rStyle w:val="SubtleEmphasis"/>
                <w:b/>
                <w:bCs/>
              </w:rPr>
            </w:pPr>
            <w:r w:rsidRPr="00FE2C3C">
              <w:rPr>
                <w:rStyle w:val="SubtleEmphasis"/>
                <w:b/>
                <w:bCs/>
              </w:rPr>
              <w:t>IMPLEMENTATION DATE</w:t>
            </w:r>
          </w:p>
        </w:tc>
        <w:tc>
          <w:tcPr>
            <w:tcW w:w="4508" w:type="dxa"/>
            <w:vAlign w:val="center"/>
          </w:tcPr>
          <w:p w14:paraId="1C5FC388" w14:textId="77777777" w:rsidR="00F84C81" w:rsidRPr="00D9301C" w:rsidRDefault="00F84C81" w:rsidP="00433BEA">
            <w:pPr>
              <w:rPr>
                <w:rStyle w:val="SubtleEmphasis"/>
              </w:rPr>
            </w:pPr>
            <w:r>
              <w:rPr>
                <w:rStyle w:val="SubtleEmphasis"/>
              </w:rPr>
              <w:t>Immediate</w:t>
            </w:r>
          </w:p>
        </w:tc>
      </w:tr>
      <w:tr w:rsidR="00F84C81" w:rsidRPr="00424E11" w14:paraId="4DF281CC" w14:textId="77777777" w:rsidTr="00433BEA">
        <w:trPr>
          <w:trHeight w:val="340"/>
        </w:trPr>
        <w:tc>
          <w:tcPr>
            <w:tcW w:w="4508" w:type="dxa"/>
            <w:vAlign w:val="center"/>
          </w:tcPr>
          <w:p w14:paraId="58B0937C" w14:textId="77777777" w:rsidR="00F84C81" w:rsidRPr="00FE2C3C" w:rsidRDefault="00F84C81" w:rsidP="00433BEA">
            <w:pPr>
              <w:rPr>
                <w:rStyle w:val="SubtleEmphasis"/>
                <w:b/>
                <w:bCs/>
              </w:rPr>
            </w:pPr>
            <w:r w:rsidRPr="00FE2C3C">
              <w:rPr>
                <w:rStyle w:val="SubtleEmphasis"/>
                <w:b/>
                <w:bCs/>
              </w:rPr>
              <w:t>POLICY OWNER (JOB TITLE)</w:t>
            </w:r>
          </w:p>
        </w:tc>
        <w:tc>
          <w:tcPr>
            <w:tcW w:w="4508" w:type="dxa"/>
            <w:vAlign w:val="center"/>
          </w:tcPr>
          <w:p w14:paraId="0916E241" w14:textId="0D0D0500" w:rsidR="00F84C81" w:rsidRPr="00D9301C" w:rsidRDefault="00F84C81" w:rsidP="00433BEA">
            <w:pPr>
              <w:rPr>
                <w:rStyle w:val="SubtleEmphasis"/>
              </w:rPr>
            </w:pPr>
            <w:r>
              <w:rPr>
                <w:rStyle w:val="SubtleEmphasis"/>
              </w:rPr>
              <w:t xml:space="preserve">University Secretary </w:t>
            </w:r>
          </w:p>
        </w:tc>
      </w:tr>
      <w:tr w:rsidR="00F84C81" w:rsidRPr="00424E11" w14:paraId="779211FA" w14:textId="77777777" w:rsidTr="00433BEA">
        <w:trPr>
          <w:trHeight w:val="340"/>
        </w:trPr>
        <w:tc>
          <w:tcPr>
            <w:tcW w:w="4508" w:type="dxa"/>
            <w:vAlign w:val="center"/>
          </w:tcPr>
          <w:p w14:paraId="6B6A5310" w14:textId="77777777" w:rsidR="00F84C81" w:rsidRPr="00FE2C3C" w:rsidRDefault="00F84C81" w:rsidP="00433BEA">
            <w:pPr>
              <w:rPr>
                <w:rStyle w:val="SubtleEmphasis"/>
                <w:b/>
                <w:bCs/>
              </w:rPr>
            </w:pPr>
            <w:r w:rsidRPr="00FE2C3C">
              <w:rPr>
                <w:rStyle w:val="SubtleEmphasis"/>
                <w:b/>
                <w:bCs/>
              </w:rPr>
              <w:t>UNIT / SERVICE</w:t>
            </w:r>
          </w:p>
        </w:tc>
        <w:tc>
          <w:tcPr>
            <w:tcW w:w="4508" w:type="dxa"/>
            <w:vAlign w:val="center"/>
          </w:tcPr>
          <w:p w14:paraId="6901727D" w14:textId="77777777" w:rsidR="00F84C81" w:rsidRPr="00D9301C" w:rsidRDefault="00F84C81" w:rsidP="00433BEA">
            <w:pPr>
              <w:rPr>
                <w:rStyle w:val="SubtleEmphasis"/>
              </w:rPr>
            </w:pPr>
            <w:r>
              <w:rPr>
                <w:rStyle w:val="SubtleEmphasis"/>
              </w:rPr>
              <w:t>Secretariat</w:t>
            </w:r>
          </w:p>
        </w:tc>
      </w:tr>
      <w:tr w:rsidR="00F84C81" w:rsidRPr="00424E11" w14:paraId="55B78A8A" w14:textId="77777777" w:rsidTr="00433BEA">
        <w:trPr>
          <w:trHeight w:val="340"/>
        </w:trPr>
        <w:tc>
          <w:tcPr>
            <w:tcW w:w="4508" w:type="dxa"/>
            <w:vAlign w:val="center"/>
          </w:tcPr>
          <w:p w14:paraId="39C8AB97" w14:textId="77777777" w:rsidR="00F84C81" w:rsidRPr="00FE2C3C" w:rsidRDefault="00F84C81" w:rsidP="00433BEA">
            <w:pPr>
              <w:rPr>
                <w:rStyle w:val="SubtleEmphasis"/>
                <w:b/>
                <w:bCs/>
              </w:rPr>
            </w:pPr>
            <w:r w:rsidRPr="00FE2C3C">
              <w:rPr>
                <w:rStyle w:val="SubtleEmphasis"/>
                <w:b/>
                <w:bCs/>
              </w:rPr>
              <w:t>CONTACT EMAIL</w:t>
            </w:r>
          </w:p>
        </w:tc>
        <w:tc>
          <w:tcPr>
            <w:tcW w:w="4508" w:type="dxa"/>
            <w:vAlign w:val="center"/>
          </w:tcPr>
          <w:p w14:paraId="626B9ECA" w14:textId="77777777" w:rsidR="00F84C81" w:rsidRPr="00D9301C" w:rsidRDefault="00F84C81" w:rsidP="00433BEA">
            <w:pPr>
              <w:rPr>
                <w:rStyle w:val="SubtleEmphasis"/>
              </w:rPr>
            </w:pPr>
            <w:hyperlink r:id="rId12" w:history="1">
              <w:r w:rsidRPr="002A61C9">
                <w:rPr>
                  <w:rStyle w:val="Hyperlink"/>
                </w:rPr>
                <w:t>whistleblowing@cardiffmet.ac.uk</w:t>
              </w:r>
            </w:hyperlink>
          </w:p>
        </w:tc>
      </w:tr>
    </w:tbl>
    <w:p w14:paraId="7D4AC431" w14:textId="77777777" w:rsidR="00F84C81" w:rsidRDefault="00F84C81" w:rsidP="00F84C81">
      <w:pPr>
        <w:rPr>
          <w:rStyle w:val="SubtleEmphasis"/>
        </w:rPr>
      </w:pPr>
      <w:r>
        <w:rPr>
          <w:rStyle w:val="SubtleEmphasis"/>
        </w:rPr>
        <w:t xml:space="preserve"> </w:t>
      </w:r>
    </w:p>
    <w:p w14:paraId="385599DE" w14:textId="77777777" w:rsidR="00F84C81" w:rsidRDefault="00F84C81" w:rsidP="00F84C81">
      <w:pPr>
        <w:pStyle w:val="Heading1"/>
        <w:numPr>
          <w:ilvl w:val="0"/>
          <w:numId w:val="0"/>
        </w:numPr>
        <w:ind w:left="431" w:hanging="431"/>
      </w:pPr>
      <w:bookmarkStart w:id="6" w:name="_Toc98331447"/>
      <w:bookmarkStart w:id="7" w:name="_Toc100660105"/>
      <w:bookmarkStart w:id="8" w:name="_Toc157413471"/>
      <w:r>
        <w:t>Version Control</w:t>
      </w:r>
      <w:bookmarkEnd w:id="6"/>
      <w:bookmarkEnd w:id="7"/>
      <w:bookmarkEnd w:id="8"/>
    </w:p>
    <w:tbl>
      <w:tblPr>
        <w:tblStyle w:val="TableGrid"/>
        <w:tblW w:w="0" w:type="auto"/>
        <w:tblLook w:val="04A0" w:firstRow="1" w:lastRow="0" w:firstColumn="1" w:lastColumn="0" w:noHBand="0" w:noVBand="1"/>
      </w:tblPr>
      <w:tblGrid>
        <w:gridCol w:w="1696"/>
        <w:gridCol w:w="2410"/>
        <w:gridCol w:w="4910"/>
      </w:tblGrid>
      <w:tr w:rsidR="00F84C81" w14:paraId="6C5BA5C7" w14:textId="77777777" w:rsidTr="00433BEA">
        <w:tc>
          <w:tcPr>
            <w:tcW w:w="1696" w:type="dxa"/>
          </w:tcPr>
          <w:p w14:paraId="46FC9C1C" w14:textId="77777777" w:rsidR="00F84C81" w:rsidRPr="00CD441C" w:rsidRDefault="00F84C81" w:rsidP="00433BEA">
            <w:pPr>
              <w:rPr>
                <w:rStyle w:val="SubtleEmphasis"/>
                <w:b/>
                <w:bCs/>
              </w:rPr>
            </w:pPr>
            <w:bookmarkStart w:id="9" w:name="_Toc73711327"/>
            <w:bookmarkStart w:id="10" w:name="_Toc73711702"/>
            <w:bookmarkStart w:id="11" w:name="_Toc73712006"/>
            <w:r w:rsidRPr="00CD441C">
              <w:rPr>
                <w:rStyle w:val="SubtleEmphasis"/>
                <w:b/>
                <w:bCs/>
              </w:rPr>
              <w:t>VERSION</w:t>
            </w:r>
          </w:p>
        </w:tc>
        <w:tc>
          <w:tcPr>
            <w:tcW w:w="2410" w:type="dxa"/>
          </w:tcPr>
          <w:p w14:paraId="63FDBC6E" w14:textId="77777777" w:rsidR="00F84C81" w:rsidRPr="00CD441C" w:rsidRDefault="00F84C81" w:rsidP="00433BEA">
            <w:pPr>
              <w:rPr>
                <w:rStyle w:val="SubtleEmphasis"/>
                <w:b/>
                <w:bCs/>
              </w:rPr>
            </w:pPr>
            <w:r w:rsidRPr="00CD441C">
              <w:rPr>
                <w:rStyle w:val="SubtleEmphasis"/>
                <w:b/>
                <w:bCs/>
              </w:rPr>
              <w:t>DATE</w:t>
            </w:r>
          </w:p>
        </w:tc>
        <w:tc>
          <w:tcPr>
            <w:tcW w:w="4910" w:type="dxa"/>
          </w:tcPr>
          <w:p w14:paraId="1832B522" w14:textId="77777777" w:rsidR="00F84C81" w:rsidRPr="00CD441C" w:rsidRDefault="00F84C81" w:rsidP="00433BEA">
            <w:pPr>
              <w:rPr>
                <w:rStyle w:val="SubtleEmphasis"/>
                <w:b/>
                <w:bCs/>
              </w:rPr>
            </w:pPr>
            <w:r w:rsidRPr="00CD441C">
              <w:rPr>
                <w:rStyle w:val="SubtleEmphasis"/>
                <w:b/>
                <w:bCs/>
              </w:rPr>
              <w:t>REASON FOR CHANGE</w:t>
            </w:r>
          </w:p>
        </w:tc>
      </w:tr>
      <w:tr w:rsidR="00F84C81" w14:paraId="5EBA238A" w14:textId="77777777" w:rsidTr="00433BEA">
        <w:tc>
          <w:tcPr>
            <w:tcW w:w="1696" w:type="dxa"/>
          </w:tcPr>
          <w:p w14:paraId="12F3A7A0" w14:textId="77777777" w:rsidR="00F84C81" w:rsidRPr="00CD441C" w:rsidRDefault="00F84C81" w:rsidP="00433BEA">
            <w:pPr>
              <w:rPr>
                <w:rStyle w:val="SubtleEmphasis"/>
              </w:rPr>
            </w:pPr>
            <w:r>
              <w:rPr>
                <w:rStyle w:val="SubtleEmphasis"/>
              </w:rPr>
              <w:t>1.0</w:t>
            </w:r>
          </w:p>
        </w:tc>
        <w:tc>
          <w:tcPr>
            <w:tcW w:w="2410" w:type="dxa"/>
          </w:tcPr>
          <w:p w14:paraId="287260FF" w14:textId="77777777" w:rsidR="00F84C81" w:rsidRPr="00CD441C" w:rsidRDefault="00F84C81" w:rsidP="00433BEA">
            <w:pPr>
              <w:rPr>
                <w:rStyle w:val="SubtleEmphasis"/>
              </w:rPr>
            </w:pPr>
            <w:r>
              <w:rPr>
                <w:rStyle w:val="SubtleEmphasis"/>
              </w:rPr>
              <w:t>December 2002</w:t>
            </w:r>
          </w:p>
        </w:tc>
        <w:tc>
          <w:tcPr>
            <w:tcW w:w="4910" w:type="dxa"/>
          </w:tcPr>
          <w:p w14:paraId="46FFCF22" w14:textId="77777777" w:rsidR="00F84C81" w:rsidRPr="00CD441C" w:rsidRDefault="00F84C81" w:rsidP="00433BEA">
            <w:pPr>
              <w:rPr>
                <w:rStyle w:val="SubtleEmphasis"/>
              </w:rPr>
            </w:pPr>
            <w:r>
              <w:rPr>
                <w:rStyle w:val="SubtleEmphasis"/>
              </w:rPr>
              <w:t>First version</w:t>
            </w:r>
          </w:p>
        </w:tc>
      </w:tr>
      <w:tr w:rsidR="00F84C81" w14:paraId="2010E096" w14:textId="77777777" w:rsidTr="00433BEA">
        <w:tc>
          <w:tcPr>
            <w:tcW w:w="1696" w:type="dxa"/>
          </w:tcPr>
          <w:p w14:paraId="25F25D52" w14:textId="77777777" w:rsidR="00F84C81" w:rsidRPr="00CD441C" w:rsidRDefault="00F84C81" w:rsidP="00433BEA">
            <w:pPr>
              <w:rPr>
                <w:rStyle w:val="SubtleEmphasis"/>
              </w:rPr>
            </w:pPr>
            <w:r>
              <w:rPr>
                <w:rStyle w:val="SubtleEmphasis"/>
              </w:rPr>
              <w:t>2.0</w:t>
            </w:r>
          </w:p>
        </w:tc>
        <w:tc>
          <w:tcPr>
            <w:tcW w:w="2410" w:type="dxa"/>
          </w:tcPr>
          <w:p w14:paraId="5DF2D3C0" w14:textId="77777777" w:rsidR="00F84C81" w:rsidRPr="00CD441C" w:rsidRDefault="00F84C81" w:rsidP="00433BEA">
            <w:pPr>
              <w:rPr>
                <w:rStyle w:val="SubtleEmphasis"/>
              </w:rPr>
            </w:pPr>
            <w:r>
              <w:rPr>
                <w:rStyle w:val="SubtleEmphasis"/>
              </w:rPr>
              <w:t>July 2008</w:t>
            </w:r>
          </w:p>
        </w:tc>
        <w:tc>
          <w:tcPr>
            <w:tcW w:w="4910" w:type="dxa"/>
          </w:tcPr>
          <w:p w14:paraId="47B25919" w14:textId="77777777" w:rsidR="00F84C81" w:rsidRPr="00CD441C" w:rsidRDefault="00F84C81" w:rsidP="00433BEA">
            <w:pPr>
              <w:rPr>
                <w:rStyle w:val="SubtleEmphasis"/>
              </w:rPr>
            </w:pPr>
            <w:r>
              <w:rPr>
                <w:rStyle w:val="SubtleEmphasis"/>
              </w:rPr>
              <w:t>Second version</w:t>
            </w:r>
          </w:p>
        </w:tc>
      </w:tr>
      <w:tr w:rsidR="00F84C81" w14:paraId="558AC0D6" w14:textId="77777777" w:rsidTr="00433BEA">
        <w:tc>
          <w:tcPr>
            <w:tcW w:w="1696" w:type="dxa"/>
          </w:tcPr>
          <w:p w14:paraId="42849F6D" w14:textId="77777777" w:rsidR="00F84C81" w:rsidRDefault="00F84C81" w:rsidP="00433BEA">
            <w:pPr>
              <w:rPr>
                <w:rStyle w:val="SubtleEmphasis"/>
              </w:rPr>
            </w:pPr>
            <w:r>
              <w:rPr>
                <w:rStyle w:val="SubtleEmphasis"/>
              </w:rPr>
              <w:t>3.0</w:t>
            </w:r>
          </w:p>
        </w:tc>
        <w:tc>
          <w:tcPr>
            <w:tcW w:w="2410" w:type="dxa"/>
          </w:tcPr>
          <w:p w14:paraId="74E4F6A1" w14:textId="77777777" w:rsidR="00F84C81" w:rsidRPr="00CD441C" w:rsidRDefault="00F84C81" w:rsidP="00433BEA">
            <w:pPr>
              <w:rPr>
                <w:rStyle w:val="SubtleEmphasis"/>
              </w:rPr>
            </w:pPr>
            <w:r>
              <w:rPr>
                <w:rStyle w:val="SubtleEmphasis"/>
              </w:rPr>
              <w:t>February 2013</w:t>
            </w:r>
          </w:p>
        </w:tc>
        <w:tc>
          <w:tcPr>
            <w:tcW w:w="4910" w:type="dxa"/>
          </w:tcPr>
          <w:p w14:paraId="0ED67D1F" w14:textId="77777777" w:rsidR="00F84C81" w:rsidRPr="00CD441C" w:rsidRDefault="00F84C81" w:rsidP="00433BEA">
            <w:pPr>
              <w:rPr>
                <w:rStyle w:val="SubtleEmphasis"/>
              </w:rPr>
            </w:pPr>
            <w:r>
              <w:rPr>
                <w:rStyle w:val="SubtleEmphasis"/>
              </w:rPr>
              <w:t>Third version</w:t>
            </w:r>
          </w:p>
        </w:tc>
      </w:tr>
      <w:tr w:rsidR="00F84C81" w14:paraId="49256C93" w14:textId="77777777" w:rsidTr="00433BEA">
        <w:tc>
          <w:tcPr>
            <w:tcW w:w="1696" w:type="dxa"/>
          </w:tcPr>
          <w:p w14:paraId="4714C2E2" w14:textId="77777777" w:rsidR="00F84C81" w:rsidRDefault="00F84C81" w:rsidP="00433BEA">
            <w:pPr>
              <w:rPr>
                <w:rStyle w:val="SubtleEmphasis"/>
              </w:rPr>
            </w:pPr>
            <w:r>
              <w:rPr>
                <w:rStyle w:val="SubtleEmphasis"/>
              </w:rPr>
              <w:t>4.0</w:t>
            </w:r>
          </w:p>
        </w:tc>
        <w:tc>
          <w:tcPr>
            <w:tcW w:w="2410" w:type="dxa"/>
          </w:tcPr>
          <w:p w14:paraId="02853C96" w14:textId="77777777" w:rsidR="00F84C81" w:rsidRPr="00CD441C" w:rsidRDefault="00F84C81" w:rsidP="00433BEA">
            <w:pPr>
              <w:rPr>
                <w:rStyle w:val="SubtleEmphasis"/>
              </w:rPr>
            </w:pPr>
            <w:r>
              <w:rPr>
                <w:rStyle w:val="SubtleEmphasis"/>
              </w:rPr>
              <w:t>November 2016</w:t>
            </w:r>
          </w:p>
        </w:tc>
        <w:tc>
          <w:tcPr>
            <w:tcW w:w="4910" w:type="dxa"/>
          </w:tcPr>
          <w:p w14:paraId="4C71E9DC" w14:textId="77777777" w:rsidR="00F84C81" w:rsidRPr="00CD441C" w:rsidRDefault="00F84C81" w:rsidP="00433BEA">
            <w:pPr>
              <w:rPr>
                <w:rStyle w:val="SubtleEmphasis"/>
              </w:rPr>
            </w:pPr>
            <w:r>
              <w:rPr>
                <w:rStyle w:val="SubtleEmphasis"/>
              </w:rPr>
              <w:t>Fourth version</w:t>
            </w:r>
          </w:p>
        </w:tc>
      </w:tr>
      <w:tr w:rsidR="00F84C81" w14:paraId="5BA47CF6" w14:textId="77777777" w:rsidTr="00433BEA">
        <w:tc>
          <w:tcPr>
            <w:tcW w:w="1696" w:type="dxa"/>
          </w:tcPr>
          <w:p w14:paraId="3BC3111B" w14:textId="77777777" w:rsidR="00F84C81" w:rsidRDefault="00F84C81" w:rsidP="00433BEA">
            <w:pPr>
              <w:rPr>
                <w:rStyle w:val="SubtleEmphasis"/>
              </w:rPr>
            </w:pPr>
            <w:r>
              <w:rPr>
                <w:rStyle w:val="SubtleEmphasis"/>
              </w:rPr>
              <w:t>5.0</w:t>
            </w:r>
          </w:p>
        </w:tc>
        <w:tc>
          <w:tcPr>
            <w:tcW w:w="2410" w:type="dxa"/>
          </w:tcPr>
          <w:p w14:paraId="4573FA25" w14:textId="77777777" w:rsidR="00F84C81" w:rsidRPr="00CD441C" w:rsidRDefault="00F84C81" w:rsidP="00433BEA">
            <w:pPr>
              <w:rPr>
                <w:rStyle w:val="SubtleEmphasis"/>
              </w:rPr>
            </w:pPr>
            <w:r>
              <w:rPr>
                <w:rStyle w:val="SubtleEmphasis"/>
              </w:rPr>
              <w:t>April 2019</w:t>
            </w:r>
          </w:p>
        </w:tc>
        <w:tc>
          <w:tcPr>
            <w:tcW w:w="4910" w:type="dxa"/>
          </w:tcPr>
          <w:p w14:paraId="0D504645" w14:textId="77777777" w:rsidR="00F84C81" w:rsidRPr="00CD441C" w:rsidRDefault="00F84C81" w:rsidP="00433BEA">
            <w:pPr>
              <w:rPr>
                <w:rStyle w:val="SubtleEmphasis"/>
              </w:rPr>
            </w:pPr>
            <w:r>
              <w:rPr>
                <w:rStyle w:val="SubtleEmphasis"/>
              </w:rPr>
              <w:t>Minor update</w:t>
            </w:r>
          </w:p>
        </w:tc>
      </w:tr>
      <w:tr w:rsidR="00F84C81" w14:paraId="040C47F4" w14:textId="77777777" w:rsidTr="00433BEA">
        <w:tc>
          <w:tcPr>
            <w:tcW w:w="1696" w:type="dxa"/>
          </w:tcPr>
          <w:p w14:paraId="505AD689" w14:textId="77777777" w:rsidR="00F84C81" w:rsidRDefault="00F84C81" w:rsidP="00433BEA">
            <w:pPr>
              <w:rPr>
                <w:rStyle w:val="SubtleEmphasis"/>
              </w:rPr>
            </w:pPr>
            <w:r>
              <w:rPr>
                <w:rStyle w:val="SubtleEmphasis"/>
              </w:rPr>
              <w:t>5.1</w:t>
            </w:r>
          </w:p>
        </w:tc>
        <w:tc>
          <w:tcPr>
            <w:tcW w:w="2410" w:type="dxa"/>
          </w:tcPr>
          <w:p w14:paraId="47E5388F" w14:textId="77777777" w:rsidR="00F84C81" w:rsidRDefault="00F84C81" w:rsidP="00433BEA">
            <w:pPr>
              <w:rPr>
                <w:rStyle w:val="SubtleEmphasis"/>
              </w:rPr>
            </w:pPr>
            <w:r>
              <w:rPr>
                <w:rStyle w:val="SubtleEmphasis"/>
              </w:rPr>
              <w:t>April 2021</w:t>
            </w:r>
          </w:p>
        </w:tc>
        <w:tc>
          <w:tcPr>
            <w:tcW w:w="4910" w:type="dxa"/>
          </w:tcPr>
          <w:p w14:paraId="3FB7AA47" w14:textId="77777777" w:rsidR="00F84C81" w:rsidRDefault="00F84C81" w:rsidP="00433BEA">
            <w:pPr>
              <w:rPr>
                <w:rStyle w:val="SubtleEmphasis"/>
              </w:rPr>
            </w:pPr>
            <w:r>
              <w:rPr>
                <w:rStyle w:val="SubtleEmphasis"/>
              </w:rPr>
              <w:t>Update contact details</w:t>
            </w:r>
          </w:p>
        </w:tc>
      </w:tr>
      <w:tr w:rsidR="00F84C81" w14:paraId="30EBD1EB" w14:textId="77777777" w:rsidTr="00433BEA">
        <w:tc>
          <w:tcPr>
            <w:tcW w:w="1696" w:type="dxa"/>
          </w:tcPr>
          <w:p w14:paraId="66310D2B" w14:textId="77777777" w:rsidR="00F84C81" w:rsidRDefault="00F84C81" w:rsidP="00433BEA">
            <w:pPr>
              <w:rPr>
                <w:rStyle w:val="SubtleEmphasis"/>
              </w:rPr>
            </w:pPr>
            <w:r>
              <w:rPr>
                <w:rStyle w:val="SubtleEmphasis"/>
              </w:rPr>
              <w:t>6.0</w:t>
            </w:r>
          </w:p>
        </w:tc>
        <w:tc>
          <w:tcPr>
            <w:tcW w:w="2410" w:type="dxa"/>
          </w:tcPr>
          <w:p w14:paraId="02D306F0" w14:textId="77777777" w:rsidR="00F84C81" w:rsidRDefault="00F84C81" w:rsidP="00433BEA">
            <w:pPr>
              <w:rPr>
                <w:rStyle w:val="SubtleEmphasis"/>
              </w:rPr>
            </w:pPr>
            <w:r>
              <w:rPr>
                <w:rStyle w:val="SubtleEmphasis"/>
              </w:rPr>
              <w:t>March 2022</w:t>
            </w:r>
          </w:p>
        </w:tc>
        <w:tc>
          <w:tcPr>
            <w:tcW w:w="4910" w:type="dxa"/>
          </w:tcPr>
          <w:p w14:paraId="74BDD045" w14:textId="77777777" w:rsidR="00F84C81" w:rsidRDefault="00F84C81" w:rsidP="00433BEA">
            <w:pPr>
              <w:rPr>
                <w:rStyle w:val="SubtleEmphasis"/>
              </w:rPr>
            </w:pPr>
            <w:r>
              <w:rPr>
                <w:rStyle w:val="SubtleEmphasis"/>
              </w:rPr>
              <w:t>Full review (consultation draft)</w:t>
            </w:r>
          </w:p>
        </w:tc>
      </w:tr>
      <w:tr w:rsidR="00F84C81" w14:paraId="14D99B52" w14:textId="77777777" w:rsidTr="00433BEA">
        <w:tc>
          <w:tcPr>
            <w:tcW w:w="1696" w:type="dxa"/>
          </w:tcPr>
          <w:p w14:paraId="61E0EFAC" w14:textId="77777777" w:rsidR="00F84C81" w:rsidRDefault="00F84C81" w:rsidP="00433BEA">
            <w:pPr>
              <w:rPr>
                <w:rStyle w:val="SubtleEmphasis"/>
              </w:rPr>
            </w:pPr>
            <w:r>
              <w:rPr>
                <w:rStyle w:val="SubtleEmphasis"/>
              </w:rPr>
              <w:lastRenderedPageBreak/>
              <w:t>6.1</w:t>
            </w:r>
          </w:p>
        </w:tc>
        <w:tc>
          <w:tcPr>
            <w:tcW w:w="2410" w:type="dxa"/>
          </w:tcPr>
          <w:p w14:paraId="0D578862" w14:textId="77777777" w:rsidR="00F84C81" w:rsidRDefault="00F84C81" w:rsidP="00433BEA">
            <w:pPr>
              <w:rPr>
                <w:rStyle w:val="SubtleEmphasis"/>
              </w:rPr>
            </w:pPr>
            <w:r>
              <w:rPr>
                <w:rStyle w:val="SubtleEmphasis"/>
              </w:rPr>
              <w:t>April 2022</w:t>
            </w:r>
          </w:p>
        </w:tc>
        <w:tc>
          <w:tcPr>
            <w:tcW w:w="4910" w:type="dxa"/>
          </w:tcPr>
          <w:p w14:paraId="7217C47B" w14:textId="77777777" w:rsidR="00F84C81" w:rsidRDefault="00F84C81" w:rsidP="00433BEA">
            <w:pPr>
              <w:rPr>
                <w:rStyle w:val="SubtleEmphasis"/>
              </w:rPr>
            </w:pPr>
            <w:r>
              <w:rPr>
                <w:rStyle w:val="SubtleEmphasis"/>
              </w:rPr>
              <w:t xml:space="preserve">To incorporate comments made during </w:t>
            </w:r>
            <w:proofErr w:type="gramStart"/>
            <w:r>
              <w:rPr>
                <w:rStyle w:val="SubtleEmphasis"/>
              </w:rPr>
              <w:t>the  consultation</w:t>
            </w:r>
            <w:proofErr w:type="gramEnd"/>
            <w:r>
              <w:rPr>
                <w:rStyle w:val="SubtleEmphasis"/>
              </w:rPr>
              <w:t xml:space="preserve"> process</w:t>
            </w:r>
          </w:p>
        </w:tc>
      </w:tr>
      <w:tr w:rsidR="00F84C81" w14:paraId="3F2DDB46" w14:textId="77777777" w:rsidTr="00433BEA">
        <w:tc>
          <w:tcPr>
            <w:tcW w:w="1696" w:type="dxa"/>
          </w:tcPr>
          <w:p w14:paraId="60851914" w14:textId="5E236D95" w:rsidR="00F84C81" w:rsidRPr="001E2699" w:rsidRDefault="00F84C81" w:rsidP="00433BEA">
            <w:pPr>
              <w:rPr>
                <w:rStyle w:val="SubtleEmphasis"/>
              </w:rPr>
            </w:pPr>
            <w:r w:rsidRPr="001E2699">
              <w:rPr>
                <w:rStyle w:val="SubtleEmphasis"/>
              </w:rPr>
              <w:t>6.2</w:t>
            </w:r>
          </w:p>
        </w:tc>
        <w:tc>
          <w:tcPr>
            <w:tcW w:w="2410" w:type="dxa"/>
          </w:tcPr>
          <w:p w14:paraId="6D200ACD" w14:textId="6366E0EA" w:rsidR="00F84C81" w:rsidRPr="001E2699" w:rsidRDefault="00F84C81" w:rsidP="00433BEA">
            <w:pPr>
              <w:rPr>
                <w:rStyle w:val="SubtleEmphasis"/>
              </w:rPr>
            </w:pPr>
            <w:r w:rsidRPr="001E2699">
              <w:rPr>
                <w:rStyle w:val="SubtleEmphasis"/>
              </w:rPr>
              <w:t>May 2022</w:t>
            </w:r>
          </w:p>
        </w:tc>
        <w:tc>
          <w:tcPr>
            <w:tcW w:w="4910" w:type="dxa"/>
          </w:tcPr>
          <w:p w14:paraId="014B41F4" w14:textId="2312AE05" w:rsidR="00F84C81" w:rsidRPr="001E2699" w:rsidRDefault="00F84C81" w:rsidP="00433BEA">
            <w:pPr>
              <w:rPr>
                <w:rStyle w:val="SubtleEmphasis"/>
              </w:rPr>
            </w:pPr>
            <w:r w:rsidRPr="001E2699">
              <w:rPr>
                <w:rStyle w:val="SubtleEmphasis"/>
              </w:rPr>
              <w:t>To incorporate comments made by Management Board on 4 May 2022</w:t>
            </w:r>
          </w:p>
        </w:tc>
      </w:tr>
      <w:tr w:rsidR="00D82B4C" w14:paraId="1C4ED4E1" w14:textId="77777777" w:rsidTr="00433BEA">
        <w:tc>
          <w:tcPr>
            <w:tcW w:w="1696" w:type="dxa"/>
          </w:tcPr>
          <w:p w14:paraId="512F71C0" w14:textId="0EAA7A81" w:rsidR="00D82B4C" w:rsidRPr="001E2699" w:rsidRDefault="00D82B4C" w:rsidP="00433BEA">
            <w:pPr>
              <w:rPr>
                <w:rStyle w:val="SubtleEmphasis"/>
              </w:rPr>
            </w:pPr>
            <w:r>
              <w:rPr>
                <w:rStyle w:val="SubtleEmphasis"/>
              </w:rPr>
              <w:t>7.0</w:t>
            </w:r>
          </w:p>
        </w:tc>
        <w:tc>
          <w:tcPr>
            <w:tcW w:w="2410" w:type="dxa"/>
          </w:tcPr>
          <w:p w14:paraId="242BB5E2" w14:textId="12FB6395" w:rsidR="00D82B4C" w:rsidRPr="001E2699" w:rsidRDefault="00D82B4C" w:rsidP="00433BEA">
            <w:pPr>
              <w:rPr>
                <w:rStyle w:val="SubtleEmphasis"/>
              </w:rPr>
            </w:pPr>
            <w:r>
              <w:rPr>
                <w:rStyle w:val="SubtleEmphasis"/>
              </w:rPr>
              <w:t>June 2023</w:t>
            </w:r>
          </w:p>
        </w:tc>
        <w:tc>
          <w:tcPr>
            <w:tcW w:w="4910" w:type="dxa"/>
          </w:tcPr>
          <w:p w14:paraId="3BED5E7E" w14:textId="667E3317" w:rsidR="00D82B4C" w:rsidRPr="001E2699" w:rsidRDefault="007D3566" w:rsidP="00433BEA">
            <w:pPr>
              <w:rPr>
                <w:rStyle w:val="SubtleEmphasis"/>
              </w:rPr>
            </w:pPr>
            <w:r>
              <w:rPr>
                <w:rStyle w:val="SubtleEmphasis"/>
              </w:rPr>
              <w:t>Review to respond to sector best practic</w:t>
            </w:r>
            <w:r w:rsidR="00B112D9">
              <w:rPr>
                <w:rStyle w:val="SubtleEmphasis"/>
              </w:rPr>
              <w:t>e, requested by Audit committee</w:t>
            </w:r>
          </w:p>
        </w:tc>
      </w:tr>
    </w:tbl>
    <w:p w14:paraId="7B285D58" w14:textId="77777777" w:rsidR="00F84C81" w:rsidRPr="00376449" w:rsidRDefault="00F84C81" w:rsidP="00F84C81">
      <w:pPr>
        <w:rPr>
          <w:szCs w:val="24"/>
        </w:rPr>
      </w:pPr>
    </w:p>
    <w:bookmarkEnd w:id="9"/>
    <w:bookmarkEnd w:id="10"/>
    <w:bookmarkEnd w:id="11"/>
    <w:p w14:paraId="569200E3" w14:textId="77E01DE3" w:rsidR="00F84C81" w:rsidRDefault="0099389B" w:rsidP="13516C50">
      <w:pPr>
        <w:pStyle w:val="TOC1"/>
        <w:tabs>
          <w:tab w:val="right" w:leader="dot" w:pos="9016"/>
        </w:tabs>
        <w:rPr>
          <w:rFonts w:asciiTheme="minorHAnsi" w:hAnsiTheme="minorHAnsi"/>
          <w:shd w:val="clear" w:color="auto" w:fill="E6E6E6"/>
        </w:rPr>
      </w:pPr>
      <w:proofErr w:type="spellStart"/>
      <w:r w:rsidRPr="13516C50">
        <w:rPr>
          <w:rFonts w:asciiTheme="minorHAnsi" w:hAnsiTheme="minorHAnsi"/>
          <w:b/>
          <w:bCs/>
          <w:shd w:val="clear" w:color="auto" w:fill="E6E6E6"/>
        </w:rPr>
        <w:t>Mae'r</w:t>
      </w:r>
      <w:proofErr w:type="spellEnd"/>
      <w:r w:rsidRPr="13516C50">
        <w:rPr>
          <w:rFonts w:asciiTheme="minorHAnsi" w:hAnsiTheme="minorHAnsi"/>
          <w:b/>
          <w:bCs/>
          <w:shd w:val="clear" w:color="auto" w:fill="E6E6E6"/>
        </w:rPr>
        <w:t xml:space="preserve"> </w:t>
      </w:r>
      <w:proofErr w:type="spellStart"/>
      <w:r w:rsidR="3C3E051F" w:rsidRPr="13516C50">
        <w:rPr>
          <w:rFonts w:asciiTheme="minorHAnsi" w:hAnsiTheme="minorHAnsi"/>
          <w:b/>
          <w:bCs/>
          <w:shd w:val="clear" w:color="auto" w:fill="E6E6E6"/>
        </w:rPr>
        <w:t>ddogfen</w:t>
      </w:r>
      <w:proofErr w:type="spellEnd"/>
      <w:r w:rsidR="3C3E051F" w:rsidRPr="13516C50">
        <w:rPr>
          <w:rFonts w:asciiTheme="minorHAnsi" w:hAnsiTheme="minorHAnsi"/>
          <w:b/>
          <w:bCs/>
          <w:shd w:val="clear" w:color="auto" w:fill="E6E6E6"/>
        </w:rPr>
        <w:t xml:space="preserve"> </w:t>
      </w:r>
      <w:r w:rsidRPr="13516C50">
        <w:rPr>
          <w:rFonts w:asciiTheme="minorHAnsi" w:hAnsiTheme="minorHAnsi"/>
          <w:b/>
          <w:bCs/>
          <w:shd w:val="clear" w:color="auto" w:fill="E6E6E6"/>
        </w:rPr>
        <w:t xml:space="preserve">hon </w:t>
      </w:r>
      <w:proofErr w:type="spellStart"/>
      <w:r w:rsidRPr="13516C50">
        <w:rPr>
          <w:rFonts w:asciiTheme="minorHAnsi" w:hAnsiTheme="minorHAnsi"/>
          <w:b/>
          <w:bCs/>
          <w:shd w:val="clear" w:color="auto" w:fill="E6E6E6"/>
        </w:rPr>
        <w:t>hefyd</w:t>
      </w:r>
      <w:proofErr w:type="spellEnd"/>
      <w:r w:rsidRPr="13516C50">
        <w:rPr>
          <w:rFonts w:asciiTheme="minorHAnsi" w:hAnsiTheme="minorHAnsi"/>
          <w:b/>
          <w:bCs/>
          <w:shd w:val="clear" w:color="auto" w:fill="E6E6E6"/>
        </w:rPr>
        <w:t xml:space="preserve"> </w:t>
      </w:r>
      <w:proofErr w:type="spellStart"/>
      <w:r w:rsidRPr="13516C50">
        <w:rPr>
          <w:rFonts w:asciiTheme="minorHAnsi" w:hAnsiTheme="minorHAnsi"/>
          <w:b/>
          <w:bCs/>
          <w:shd w:val="clear" w:color="auto" w:fill="E6E6E6"/>
        </w:rPr>
        <w:t>ar</w:t>
      </w:r>
      <w:proofErr w:type="spellEnd"/>
      <w:r w:rsidRPr="13516C50">
        <w:rPr>
          <w:rFonts w:asciiTheme="minorHAnsi" w:hAnsiTheme="minorHAnsi"/>
          <w:b/>
          <w:bCs/>
          <w:shd w:val="clear" w:color="auto" w:fill="E6E6E6"/>
        </w:rPr>
        <w:t xml:space="preserve"> </w:t>
      </w:r>
      <w:proofErr w:type="spellStart"/>
      <w:r w:rsidRPr="13516C50">
        <w:rPr>
          <w:rFonts w:asciiTheme="minorHAnsi" w:hAnsiTheme="minorHAnsi"/>
          <w:b/>
          <w:bCs/>
          <w:shd w:val="clear" w:color="auto" w:fill="E6E6E6"/>
        </w:rPr>
        <w:t>gael</w:t>
      </w:r>
      <w:proofErr w:type="spellEnd"/>
      <w:r w:rsidRPr="13516C50">
        <w:rPr>
          <w:rFonts w:asciiTheme="minorHAnsi" w:hAnsiTheme="minorHAnsi"/>
          <w:b/>
          <w:bCs/>
          <w:shd w:val="clear" w:color="auto" w:fill="E6E6E6"/>
        </w:rPr>
        <w:t xml:space="preserve"> </w:t>
      </w:r>
      <w:proofErr w:type="spellStart"/>
      <w:r w:rsidRPr="13516C50">
        <w:rPr>
          <w:rFonts w:asciiTheme="minorHAnsi" w:hAnsiTheme="minorHAnsi"/>
          <w:b/>
          <w:bCs/>
          <w:shd w:val="clear" w:color="auto" w:fill="E6E6E6"/>
        </w:rPr>
        <w:t>yn</w:t>
      </w:r>
      <w:proofErr w:type="spellEnd"/>
      <w:r w:rsidRPr="13516C50">
        <w:rPr>
          <w:rFonts w:asciiTheme="minorHAnsi" w:hAnsiTheme="minorHAnsi"/>
          <w:b/>
          <w:bCs/>
          <w:shd w:val="clear" w:color="auto" w:fill="E6E6E6"/>
        </w:rPr>
        <w:t xml:space="preserve"> </w:t>
      </w:r>
      <w:proofErr w:type="spellStart"/>
      <w:r w:rsidRPr="13516C50">
        <w:rPr>
          <w:rFonts w:asciiTheme="minorHAnsi" w:hAnsiTheme="minorHAnsi"/>
          <w:b/>
          <w:bCs/>
          <w:shd w:val="clear" w:color="auto" w:fill="E6E6E6"/>
        </w:rPr>
        <w:t>Gymraeg</w:t>
      </w:r>
      <w:proofErr w:type="spellEnd"/>
      <w:r w:rsidRPr="13516C50">
        <w:rPr>
          <w:rFonts w:asciiTheme="minorHAnsi" w:hAnsiTheme="minorHAnsi"/>
          <w:shd w:val="clear" w:color="auto" w:fill="E6E6E6"/>
        </w:rPr>
        <w:t xml:space="preserve"> / This </w:t>
      </w:r>
      <w:r w:rsidR="6B3061C1" w:rsidRPr="13516C50">
        <w:rPr>
          <w:rFonts w:asciiTheme="minorHAnsi" w:hAnsiTheme="minorHAnsi"/>
          <w:shd w:val="clear" w:color="auto" w:fill="E6E6E6"/>
        </w:rPr>
        <w:t xml:space="preserve">document </w:t>
      </w:r>
      <w:r w:rsidRPr="13516C50">
        <w:rPr>
          <w:rFonts w:asciiTheme="minorHAnsi" w:hAnsiTheme="minorHAnsi"/>
          <w:shd w:val="clear" w:color="auto" w:fill="E6E6E6"/>
        </w:rPr>
        <w:t>is also available in Welsh</w:t>
      </w:r>
    </w:p>
    <w:p w14:paraId="429A65DC" w14:textId="77777777" w:rsidR="0099389B" w:rsidRPr="0099389B" w:rsidRDefault="0099389B" w:rsidP="0099389B"/>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5B17C752" w14:textId="64A894A8" w:rsidR="00C32680" w:rsidRDefault="00F84C81" w:rsidP="00C32680">
          <w:pPr>
            <w:rPr>
              <w:rFonts w:asciiTheme="minorHAnsi" w:eastAsiaTheme="minorEastAsia" w:hAnsiTheme="minorHAnsi"/>
              <w:noProof/>
              <w:color w:val="auto"/>
              <w:kern w:val="2"/>
              <w:szCs w:val="24"/>
              <w:lang w:eastAsia="en-GB"/>
              <w14:ligatures w14:val="standardContextual"/>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3A467B11" w14:textId="60FB39CC"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72" w:history="1">
            <w:r w:rsidRPr="003C6A24">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3C6A24">
              <w:rPr>
                <w:rStyle w:val="Hyperlink"/>
                <w:noProof/>
              </w:rPr>
              <w:t>Purpose</w:t>
            </w:r>
            <w:r>
              <w:rPr>
                <w:noProof/>
                <w:webHidden/>
              </w:rPr>
              <w:tab/>
            </w:r>
            <w:r>
              <w:rPr>
                <w:noProof/>
                <w:webHidden/>
              </w:rPr>
              <w:fldChar w:fldCharType="begin"/>
            </w:r>
            <w:r>
              <w:rPr>
                <w:noProof/>
                <w:webHidden/>
              </w:rPr>
              <w:instrText xml:space="preserve"> PAGEREF _Toc157413472 \h </w:instrText>
            </w:r>
            <w:r>
              <w:rPr>
                <w:noProof/>
                <w:webHidden/>
              </w:rPr>
            </w:r>
            <w:r>
              <w:rPr>
                <w:noProof/>
                <w:webHidden/>
              </w:rPr>
              <w:fldChar w:fldCharType="separate"/>
            </w:r>
            <w:r>
              <w:rPr>
                <w:noProof/>
                <w:webHidden/>
              </w:rPr>
              <w:t>3</w:t>
            </w:r>
            <w:r>
              <w:rPr>
                <w:noProof/>
                <w:webHidden/>
              </w:rPr>
              <w:fldChar w:fldCharType="end"/>
            </w:r>
          </w:hyperlink>
        </w:p>
        <w:p w14:paraId="3CEC12B1" w14:textId="13BB587F"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73" w:history="1">
            <w:r w:rsidRPr="003C6A24">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3C6A24">
              <w:rPr>
                <w:rStyle w:val="Hyperlink"/>
                <w:noProof/>
              </w:rPr>
              <w:t>Scope</w:t>
            </w:r>
            <w:r>
              <w:rPr>
                <w:noProof/>
                <w:webHidden/>
              </w:rPr>
              <w:tab/>
            </w:r>
            <w:r>
              <w:rPr>
                <w:noProof/>
                <w:webHidden/>
              </w:rPr>
              <w:fldChar w:fldCharType="begin"/>
            </w:r>
            <w:r>
              <w:rPr>
                <w:noProof/>
                <w:webHidden/>
              </w:rPr>
              <w:instrText xml:space="preserve"> PAGEREF _Toc157413473 \h </w:instrText>
            </w:r>
            <w:r>
              <w:rPr>
                <w:noProof/>
                <w:webHidden/>
              </w:rPr>
            </w:r>
            <w:r>
              <w:rPr>
                <w:noProof/>
                <w:webHidden/>
              </w:rPr>
              <w:fldChar w:fldCharType="separate"/>
            </w:r>
            <w:r>
              <w:rPr>
                <w:noProof/>
                <w:webHidden/>
              </w:rPr>
              <w:t>3</w:t>
            </w:r>
            <w:r>
              <w:rPr>
                <w:noProof/>
                <w:webHidden/>
              </w:rPr>
              <w:fldChar w:fldCharType="end"/>
            </w:r>
          </w:hyperlink>
        </w:p>
        <w:p w14:paraId="4795F022" w14:textId="47DCC43E"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74" w:history="1">
            <w:r w:rsidRPr="003C6A24">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3C6A24">
              <w:rPr>
                <w:rStyle w:val="Hyperlink"/>
                <w:noProof/>
              </w:rPr>
              <w:t>Definitions</w:t>
            </w:r>
            <w:r>
              <w:rPr>
                <w:noProof/>
                <w:webHidden/>
              </w:rPr>
              <w:tab/>
            </w:r>
            <w:r>
              <w:rPr>
                <w:noProof/>
                <w:webHidden/>
              </w:rPr>
              <w:fldChar w:fldCharType="begin"/>
            </w:r>
            <w:r>
              <w:rPr>
                <w:noProof/>
                <w:webHidden/>
              </w:rPr>
              <w:instrText xml:space="preserve"> PAGEREF _Toc157413474 \h </w:instrText>
            </w:r>
            <w:r>
              <w:rPr>
                <w:noProof/>
                <w:webHidden/>
              </w:rPr>
            </w:r>
            <w:r>
              <w:rPr>
                <w:noProof/>
                <w:webHidden/>
              </w:rPr>
              <w:fldChar w:fldCharType="separate"/>
            </w:r>
            <w:r>
              <w:rPr>
                <w:noProof/>
                <w:webHidden/>
              </w:rPr>
              <w:t>4</w:t>
            </w:r>
            <w:r>
              <w:rPr>
                <w:noProof/>
                <w:webHidden/>
              </w:rPr>
              <w:fldChar w:fldCharType="end"/>
            </w:r>
          </w:hyperlink>
        </w:p>
        <w:p w14:paraId="5E2A2E67" w14:textId="7EB91A65"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75" w:history="1">
            <w:r w:rsidRPr="003C6A24">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3C6A24">
              <w:rPr>
                <w:rStyle w:val="Hyperlink"/>
                <w:noProof/>
              </w:rPr>
              <w:t>How to Raise a Whistleblowing Concern</w:t>
            </w:r>
            <w:r>
              <w:rPr>
                <w:noProof/>
                <w:webHidden/>
              </w:rPr>
              <w:tab/>
            </w:r>
            <w:r>
              <w:rPr>
                <w:noProof/>
                <w:webHidden/>
              </w:rPr>
              <w:fldChar w:fldCharType="begin"/>
            </w:r>
            <w:r>
              <w:rPr>
                <w:noProof/>
                <w:webHidden/>
              </w:rPr>
              <w:instrText xml:space="preserve"> PAGEREF _Toc157413475 \h </w:instrText>
            </w:r>
            <w:r>
              <w:rPr>
                <w:noProof/>
                <w:webHidden/>
              </w:rPr>
            </w:r>
            <w:r>
              <w:rPr>
                <w:noProof/>
                <w:webHidden/>
              </w:rPr>
              <w:fldChar w:fldCharType="separate"/>
            </w:r>
            <w:r>
              <w:rPr>
                <w:noProof/>
                <w:webHidden/>
              </w:rPr>
              <w:t>5</w:t>
            </w:r>
            <w:r>
              <w:rPr>
                <w:noProof/>
                <w:webHidden/>
              </w:rPr>
              <w:fldChar w:fldCharType="end"/>
            </w:r>
          </w:hyperlink>
        </w:p>
        <w:p w14:paraId="13430E65" w14:textId="7BF2E191"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76" w:history="1">
            <w:r w:rsidRPr="003C6A24">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3C6A24">
              <w:rPr>
                <w:rStyle w:val="Hyperlink"/>
                <w:noProof/>
              </w:rPr>
              <w:t>Confidentiality and Anonymity</w:t>
            </w:r>
            <w:r>
              <w:rPr>
                <w:noProof/>
                <w:webHidden/>
              </w:rPr>
              <w:tab/>
            </w:r>
            <w:r>
              <w:rPr>
                <w:noProof/>
                <w:webHidden/>
              </w:rPr>
              <w:fldChar w:fldCharType="begin"/>
            </w:r>
            <w:r>
              <w:rPr>
                <w:noProof/>
                <w:webHidden/>
              </w:rPr>
              <w:instrText xml:space="preserve"> PAGEREF _Toc157413476 \h </w:instrText>
            </w:r>
            <w:r>
              <w:rPr>
                <w:noProof/>
                <w:webHidden/>
              </w:rPr>
            </w:r>
            <w:r>
              <w:rPr>
                <w:noProof/>
                <w:webHidden/>
              </w:rPr>
              <w:fldChar w:fldCharType="separate"/>
            </w:r>
            <w:r>
              <w:rPr>
                <w:noProof/>
                <w:webHidden/>
              </w:rPr>
              <w:t>5</w:t>
            </w:r>
            <w:r>
              <w:rPr>
                <w:noProof/>
                <w:webHidden/>
              </w:rPr>
              <w:fldChar w:fldCharType="end"/>
            </w:r>
          </w:hyperlink>
        </w:p>
        <w:p w14:paraId="0E8BFE87" w14:textId="3F6C8FCF"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77" w:history="1">
            <w:r w:rsidRPr="003C6A24">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3C6A24">
              <w:rPr>
                <w:rStyle w:val="Hyperlink"/>
                <w:noProof/>
              </w:rPr>
              <w:t>Responding to a Whistleblowing Concern</w:t>
            </w:r>
            <w:r>
              <w:rPr>
                <w:noProof/>
                <w:webHidden/>
              </w:rPr>
              <w:tab/>
            </w:r>
            <w:r>
              <w:rPr>
                <w:noProof/>
                <w:webHidden/>
              </w:rPr>
              <w:fldChar w:fldCharType="begin"/>
            </w:r>
            <w:r>
              <w:rPr>
                <w:noProof/>
                <w:webHidden/>
              </w:rPr>
              <w:instrText xml:space="preserve"> PAGEREF _Toc157413477 \h </w:instrText>
            </w:r>
            <w:r>
              <w:rPr>
                <w:noProof/>
                <w:webHidden/>
              </w:rPr>
            </w:r>
            <w:r>
              <w:rPr>
                <w:noProof/>
                <w:webHidden/>
              </w:rPr>
              <w:fldChar w:fldCharType="separate"/>
            </w:r>
            <w:r>
              <w:rPr>
                <w:noProof/>
                <w:webHidden/>
              </w:rPr>
              <w:t>6</w:t>
            </w:r>
            <w:r>
              <w:rPr>
                <w:noProof/>
                <w:webHidden/>
              </w:rPr>
              <w:fldChar w:fldCharType="end"/>
            </w:r>
          </w:hyperlink>
        </w:p>
        <w:p w14:paraId="2BB03F9C" w14:textId="480D43BC"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78" w:history="1">
            <w:r w:rsidRPr="003C6A24">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3C6A24">
              <w:rPr>
                <w:rStyle w:val="Hyperlink"/>
                <w:noProof/>
              </w:rPr>
              <w:t>Right of Review</w:t>
            </w:r>
            <w:r>
              <w:rPr>
                <w:noProof/>
                <w:webHidden/>
              </w:rPr>
              <w:tab/>
            </w:r>
            <w:r>
              <w:rPr>
                <w:noProof/>
                <w:webHidden/>
              </w:rPr>
              <w:fldChar w:fldCharType="begin"/>
            </w:r>
            <w:r>
              <w:rPr>
                <w:noProof/>
                <w:webHidden/>
              </w:rPr>
              <w:instrText xml:space="preserve"> PAGEREF _Toc157413478 \h </w:instrText>
            </w:r>
            <w:r>
              <w:rPr>
                <w:noProof/>
                <w:webHidden/>
              </w:rPr>
            </w:r>
            <w:r>
              <w:rPr>
                <w:noProof/>
                <w:webHidden/>
              </w:rPr>
              <w:fldChar w:fldCharType="separate"/>
            </w:r>
            <w:r>
              <w:rPr>
                <w:noProof/>
                <w:webHidden/>
              </w:rPr>
              <w:t>7</w:t>
            </w:r>
            <w:r>
              <w:rPr>
                <w:noProof/>
                <w:webHidden/>
              </w:rPr>
              <w:fldChar w:fldCharType="end"/>
            </w:r>
          </w:hyperlink>
        </w:p>
        <w:p w14:paraId="238510DA" w14:textId="5D0CEE4C"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79" w:history="1">
            <w:r w:rsidRPr="003C6A24">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3C6A24">
              <w:rPr>
                <w:rStyle w:val="Hyperlink"/>
                <w:noProof/>
              </w:rPr>
              <w:t>External Disclosures</w:t>
            </w:r>
            <w:r>
              <w:rPr>
                <w:noProof/>
                <w:webHidden/>
              </w:rPr>
              <w:tab/>
            </w:r>
            <w:r>
              <w:rPr>
                <w:noProof/>
                <w:webHidden/>
              </w:rPr>
              <w:fldChar w:fldCharType="begin"/>
            </w:r>
            <w:r>
              <w:rPr>
                <w:noProof/>
                <w:webHidden/>
              </w:rPr>
              <w:instrText xml:space="preserve"> PAGEREF _Toc157413479 \h </w:instrText>
            </w:r>
            <w:r>
              <w:rPr>
                <w:noProof/>
                <w:webHidden/>
              </w:rPr>
            </w:r>
            <w:r>
              <w:rPr>
                <w:noProof/>
                <w:webHidden/>
              </w:rPr>
              <w:fldChar w:fldCharType="separate"/>
            </w:r>
            <w:r>
              <w:rPr>
                <w:noProof/>
                <w:webHidden/>
              </w:rPr>
              <w:t>8</w:t>
            </w:r>
            <w:r>
              <w:rPr>
                <w:noProof/>
                <w:webHidden/>
              </w:rPr>
              <w:fldChar w:fldCharType="end"/>
            </w:r>
          </w:hyperlink>
        </w:p>
        <w:p w14:paraId="42E4321E" w14:textId="60E2A5E5" w:rsidR="00C32680" w:rsidRDefault="00C32680">
          <w:pPr>
            <w:pStyle w:val="TOC1"/>
            <w:tabs>
              <w:tab w:val="left" w:pos="480"/>
              <w:tab w:val="right" w:leader="dot" w:pos="9016"/>
            </w:tabs>
            <w:rPr>
              <w:rFonts w:asciiTheme="minorHAnsi" w:eastAsiaTheme="minorEastAsia" w:hAnsiTheme="minorHAnsi"/>
              <w:noProof/>
              <w:color w:val="auto"/>
              <w:kern w:val="2"/>
              <w:szCs w:val="24"/>
              <w:lang w:eastAsia="en-GB"/>
              <w14:ligatures w14:val="standardContextual"/>
            </w:rPr>
          </w:pPr>
          <w:hyperlink w:anchor="_Toc157413480" w:history="1">
            <w:r w:rsidRPr="003C6A24">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3C6A24">
              <w:rPr>
                <w:rStyle w:val="Hyperlink"/>
                <w:noProof/>
              </w:rPr>
              <w:t>Rights and Responsibilities of Whistleblowers</w:t>
            </w:r>
            <w:r>
              <w:rPr>
                <w:noProof/>
                <w:webHidden/>
              </w:rPr>
              <w:tab/>
            </w:r>
            <w:r>
              <w:rPr>
                <w:noProof/>
                <w:webHidden/>
              </w:rPr>
              <w:fldChar w:fldCharType="begin"/>
            </w:r>
            <w:r>
              <w:rPr>
                <w:noProof/>
                <w:webHidden/>
              </w:rPr>
              <w:instrText xml:space="preserve"> PAGEREF _Toc157413480 \h </w:instrText>
            </w:r>
            <w:r>
              <w:rPr>
                <w:noProof/>
                <w:webHidden/>
              </w:rPr>
            </w:r>
            <w:r>
              <w:rPr>
                <w:noProof/>
                <w:webHidden/>
              </w:rPr>
              <w:fldChar w:fldCharType="separate"/>
            </w:r>
            <w:r>
              <w:rPr>
                <w:noProof/>
                <w:webHidden/>
              </w:rPr>
              <w:t>8</w:t>
            </w:r>
            <w:r>
              <w:rPr>
                <w:noProof/>
                <w:webHidden/>
              </w:rPr>
              <w:fldChar w:fldCharType="end"/>
            </w:r>
          </w:hyperlink>
        </w:p>
        <w:p w14:paraId="47638835" w14:textId="56F949C9" w:rsidR="00C32680" w:rsidRDefault="00C3268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57413481" w:history="1">
            <w:r w:rsidRPr="003C6A24">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3C6A24">
              <w:rPr>
                <w:rStyle w:val="Hyperlink"/>
                <w:noProof/>
              </w:rPr>
              <w:t>University Roles and Responsibilities</w:t>
            </w:r>
            <w:r>
              <w:rPr>
                <w:noProof/>
                <w:webHidden/>
              </w:rPr>
              <w:tab/>
            </w:r>
            <w:r>
              <w:rPr>
                <w:noProof/>
                <w:webHidden/>
              </w:rPr>
              <w:fldChar w:fldCharType="begin"/>
            </w:r>
            <w:r>
              <w:rPr>
                <w:noProof/>
                <w:webHidden/>
              </w:rPr>
              <w:instrText xml:space="preserve"> PAGEREF _Toc157413481 \h </w:instrText>
            </w:r>
            <w:r>
              <w:rPr>
                <w:noProof/>
                <w:webHidden/>
              </w:rPr>
            </w:r>
            <w:r>
              <w:rPr>
                <w:noProof/>
                <w:webHidden/>
              </w:rPr>
              <w:fldChar w:fldCharType="separate"/>
            </w:r>
            <w:r>
              <w:rPr>
                <w:noProof/>
                <w:webHidden/>
              </w:rPr>
              <w:t>9</w:t>
            </w:r>
            <w:r>
              <w:rPr>
                <w:noProof/>
                <w:webHidden/>
              </w:rPr>
              <w:fldChar w:fldCharType="end"/>
            </w:r>
          </w:hyperlink>
        </w:p>
        <w:p w14:paraId="506D34E4" w14:textId="36191C06" w:rsidR="00C32680" w:rsidRDefault="00C3268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57413482" w:history="1">
            <w:r w:rsidRPr="003C6A24">
              <w:rPr>
                <w:rStyle w:val="Hyperlink"/>
                <w:rFonts w:asciiTheme="majorHAnsi" w:hAnsiTheme="majorHAnsi"/>
                <w:noProof/>
              </w:rPr>
              <w:t>11</w:t>
            </w:r>
            <w:r>
              <w:rPr>
                <w:rFonts w:asciiTheme="minorHAnsi" w:eastAsiaTheme="minorEastAsia" w:hAnsiTheme="minorHAnsi"/>
                <w:noProof/>
                <w:color w:val="auto"/>
                <w:kern w:val="2"/>
                <w:szCs w:val="24"/>
                <w:lang w:eastAsia="en-GB"/>
                <w14:ligatures w14:val="standardContextual"/>
              </w:rPr>
              <w:tab/>
            </w:r>
            <w:r w:rsidRPr="003C6A24">
              <w:rPr>
                <w:rStyle w:val="Hyperlink"/>
                <w:noProof/>
              </w:rPr>
              <w:t>Related Policies and Procedures</w:t>
            </w:r>
            <w:r>
              <w:rPr>
                <w:noProof/>
                <w:webHidden/>
              </w:rPr>
              <w:tab/>
            </w:r>
            <w:r>
              <w:rPr>
                <w:noProof/>
                <w:webHidden/>
              </w:rPr>
              <w:fldChar w:fldCharType="begin"/>
            </w:r>
            <w:r>
              <w:rPr>
                <w:noProof/>
                <w:webHidden/>
              </w:rPr>
              <w:instrText xml:space="preserve"> PAGEREF _Toc157413482 \h </w:instrText>
            </w:r>
            <w:r>
              <w:rPr>
                <w:noProof/>
                <w:webHidden/>
              </w:rPr>
            </w:r>
            <w:r>
              <w:rPr>
                <w:noProof/>
                <w:webHidden/>
              </w:rPr>
              <w:fldChar w:fldCharType="separate"/>
            </w:r>
            <w:r>
              <w:rPr>
                <w:noProof/>
                <w:webHidden/>
              </w:rPr>
              <w:t>9</w:t>
            </w:r>
            <w:r>
              <w:rPr>
                <w:noProof/>
                <w:webHidden/>
              </w:rPr>
              <w:fldChar w:fldCharType="end"/>
            </w:r>
          </w:hyperlink>
        </w:p>
        <w:p w14:paraId="0892EE4A" w14:textId="1EFE77D9" w:rsidR="00C32680" w:rsidRDefault="00C3268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57413483" w:history="1">
            <w:r w:rsidRPr="003C6A24">
              <w:rPr>
                <w:rStyle w:val="Hyperlink"/>
                <w:rFonts w:asciiTheme="majorHAnsi" w:hAnsiTheme="majorHAnsi"/>
                <w:noProof/>
              </w:rPr>
              <w:t>12</w:t>
            </w:r>
            <w:r>
              <w:rPr>
                <w:rFonts w:asciiTheme="minorHAnsi" w:eastAsiaTheme="minorEastAsia" w:hAnsiTheme="minorHAnsi"/>
                <w:noProof/>
                <w:color w:val="auto"/>
                <w:kern w:val="2"/>
                <w:szCs w:val="24"/>
                <w:lang w:eastAsia="en-GB"/>
                <w14:ligatures w14:val="standardContextual"/>
              </w:rPr>
              <w:tab/>
            </w:r>
            <w:r w:rsidRPr="003C6A24">
              <w:rPr>
                <w:rStyle w:val="Hyperlink"/>
                <w:noProof/>
              </w:rPr>
              <w:t>Contacts</w:t>
            </w:r>
            <w:r>
              <w:rPr>
                <w:noProof/>
                <w:webHidden/>
              </w:rPr>
              <w:tab/>
            </w:r>
            <w:r>
              <w:rPr>
                <w:noProof/>
                <w:webHidden/>
              </w:rPr>
              <w:fldChar w:fldCharType="begin"/>
            </w:r>
            <w:r>
              <w:rPr>
                <w:noProof/>
                <w:webHidden/>
              </w:rPr>
              <w:instrText xml:space="preserve"> PAGEREF _Toc157413483 \h </w:instrText>
            </w:r>
            <w:r>
              <w:rPr>
                <w:noProof/>
                <w:webHidden/>
              </w:rPr>
            </w:r>
            <w:r>
              <w:rPr>
                <w:noProof/>
                <w:webHidden/>
              </w:rPr>
              <w:fldChar w:fldCharType="separate"/>
            </w:r>
            <w:r>
              <w:rPr>
                <w:noProof/>
                <w:webHidden/>
              </w:rPr>
              <w:t>10</w:t>
            </w:r>
            <w:r>
              <w:rPr>
                <w:noProof/>
                <w:webHidden/>
              </w:rPr>
              <w:fldChar w:fldCharType="end"/>
            </w:r>
          </w:hyperlink>
        </w:p>
        <w:p w14:paraId="07CC5019" w14:textId="7D94759D" w:rsidR="00C32680" w:rsidRDefault="00C3268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57413484" w:history="1">
            <w:r w:rsidRPr="003C6A24">
              <w:rPr>
                <w:rStyle w:val="Hyperlink"/>
                <w:rFonts w:asciiTheme="majorHAnsi" w:hAnsiTheme="majorHAnsi"/>
                <w:noProof/>
              </w:rPr>
              <w:t>13</w:t>
            </w:r>
            <w:r>
              <w:rPr>
                <w:rFonts w:asciiTheme="minorHAnsi" w:eastAsiaTheme="minorEastAsia" w:hAnsiTheme="minorHAnsi"/>
                <w:noProof/>
                <w:color w:val="auto"/>
                <w:kern w:val="2"/>
                <w:szCs w:val="24"/>
                <w:lang w:eastAsia="en-GB"/>
                <w14:ligatures w14:val="standardContextual"/>
              </w:rPr>
              <w:tab/>
            </w:r>
            <w:r w:rsidRPr="003C6A24">
              <w:rPr>
                <w:rStyle w:val="Hyperlink"/>
                <w:noProof/>
              </w:rPr>
              <w:t>Review and Approval</w:t>
            </w:r>
            <w:r>
              <w:rPr>
                <w:noProof/>
                <w:webHidden/>
              </w:rPr>
              <w:tab/>
            </w:r>
            <w:r>
              <w:rPr>
                <w:noProof/>
                <w:webHidden/>
              </w:rPr>
              <w:fldChar w:fldCharType="begin"/>
            </w:r>
            <w:r>
              <w:rPr>
                <w:noProof/>
                <w:webHidden/>
              </w:rPr>
              <w:instrText xml:space="preserve"> PAGEREF _Toc157413484 \h </w:instrText>
            </w:r>
            <w:r>
              <w:rPr>
                <w:noProof/>
                <w:webHidden/>
              </w:rPr>
            </w:r>
            <w:r>
              <w:rPr>
                <w:noProof/>
                <w:webHidden/>
              </w:rPr>
              <w:fldChar w:fldCharType="separate"/>
            </w:r>
            <w:r>
              <w:rPr>
                <w:noProof/>
                <w:webHidden/>
              </w:rPr>
              <w:t>11</w:t>
            </w:r>
            <w:r>
              <w:rPr>
                <w:noProof/>
                <w:webHidden/>
              </w:rPr>
              <w:fldChar w:fldCharType="end"/>
            </w:r>
          </w:hyperlink>
        </w:p>
        <w:p w14:paraId="5892AF1C" w14:textId="77777777" w:rsidR="00F84C81" w:rsidRDefault="00F84C81" w:rsidP="00F84C81">
          <w:r w:rsidRPr="00A10647">
            <w:rPr>
              <w:color w:val="2B579A"/>
              <w:szCs w:val="24"/>
              <w:shd w:val="clear" w:color="auto" w:fill="E6E6E6"/>
            </w:rPr>
            <w:fldChar w:fldCharType="end"/>
          </w:r>
        </w:p>
      </w:sdtContent>
    </w:sdt>
    <w:p w14:paraId="0E54B531" w14:textId="77777777" w:rsidR="00F84C81" w:rsidRDefault="00F84C81" w:rsidP="00F84C81">
      <w:r>
        <w:br w:type="page"/>
      </w:r>
    </w:p>
    <w:p w14:paraId="62B7E17B" w14:textId="77777777" w:rsidR="00F84C81" w:rsidRDefault="00F84C81" w:rsidP="00F84C81">
      <w:pPr>
        <w:pStyle w:val="Heading1"/>
      </w:pPr>
      <w:bookmarkStart w:id="12" w:name="_Toc157413472"/>
      <w:r>
        <w:lastRenderedPageBreak/>
        <w:t>Purpose</w:t>
      </w:r>
      <w:bookmarkEnd w:id="12"/>
    </w:p>
    <w:p w14:paraId="43520CDE" w14:textId="305A436F" w:rsidR="00F84C81" w:rsidRPr="00E212A3" w:rsidRDefault="00F84C81" w:rsidP="00F84C81">
      <w:pPr>
        <w:pStyle w:val="Heading2"/>
      </w:pPr>
      <w:r>
        <w:t xml:space="preserve">Cardiff Metropolitan University is committed to conducting its business ethically and honestly.  We expect all staff to maintain high standards of professional behaviour as outlined in the </w:t>
      </w:r>
      <w:hyperlink r:id="rId13" w:history="1">
        <w:r w:rsidRPr="00180E18">
          <w:rPr>
            <w:rStyle w:val="Hyperlink"/>
          </w:rPr>
          <w:t>Code of Professional Conduct</w:t>
        </w:r>
      </w:hyperlink>
      <w:r>
        <w:t>. However, all organisations face the risk of things going wrong occasionally and/or of unknowingly harbouring illegal, unethical or undesirable conduct.  We recognise that the creation of a culture of transparency and accountability is essential to prevent such situations occurring and to address them appropriately when they do occur.</w:t>
      </w:r>
    </w:p>
    <w:p w14:paraId="3DC46AAE" w14:textId="77777777" w:rsidR="00F84C81" w:rsidRDefault="00F84C81" w:rsidP="00F84C81">
      <w:pPr>
        <w:pStyle w:val="Heading2"/>
      </w:pPr>
      <w:r>
        <w:t>This Whistleblowing Policy aims to:</w:t>
      </w:r>
    </w:p>
    <w:p w14:paraId="333D5A5F" w14:textId="4EBDCBC1" w:rsidR="00F84C81" w:rsidRDefault="00F84C81" w:rsidP="00F84C81">
      <w:pPr>
        <w:pStyle w:val="Heading3"/>
        <w:ind w:left="1418" w:hanging="851"/>
      </w:pPr>
      <w:r>
        <w:t xml:space="preserve">Encourage </w:t>
      </w:r>
      <w:r w:rsidR="00C821E0">
        <w:t xml:space="preserve">individuals </w:t>
      </w:r>
      <w:r>
        <w:t>to disclose suspected wrongdoing as soon as possible in the knowledge that their concerns will be taken seriously and investigated appropriately, and that their confidentiality will be respected.</w:t>
      </w:r>
    </w:p>
    <w:p w14:paraId="53C0BB16" w14:textId="77777777" w:rsidR="00F84C81" w:rsidRDefault="00F84C81" w:rsidP="00F84C81">
      <w:pPr>
        <w:pStyle w:val="Heading3"/>
        <w:ind w:left="1418" w:hanging="851"/>
      </w:pPr>
      <w:r>
        <w:t>Provide guidance on how to raise whistleblowing concerns.</w:t>
      </w:r>
    </w:p>
    <w:p w14:paraId="23D62D43" w14:textId="623E8DDE" w:rsidR="00F84C81" w:rsidRDefault="00F84C81" w:rsidP="00F84C81">
      <w:pPr>
        <w:pStyle w:val="Heading3"/>
        <w:ind w:left="1418" w:hanging="851"/>
      </w:pPr>
      <w:r>
        <w:t xml:space="preserve">Reassure </w:t>
      </w:r>
      <w:r w:rsidR="00C821E0">
        <w:t xml:space="preserve">individuals </w:t>
      </w:r>
      <w:r>
        <w:t>that they can raise concerns without fear of victimisation or reprisals even if the concerns are investigated and found to be misplaced.</w:t>
      </w:r>
    </w:p>
    <w:p w14:paraId="6A9316E3" w14:textId="14D566ED" w:rsidR="00F84C81" w:rsidRDefault="00F84C81" w:rsidP="00F84C81">
      <w:pPr>
        <w:pStyle w:val="Heading2"/>
      </w:pPr>
      <w:r>
        <w:t>The Policy has been written to take account of the</w:t>
      </w:r>
      <w:r>
        <w:rPr>
          <w:spacing w:val="1"/>
        </w:rPr>
        <w:t xml:space="preserve"> </w:t>
      </w:r>
      <w:r>
        <w:t xml:space="preserve">provisions of the </w:t>
      </w:r>
      <w:hyperlink r:id="rId14" w:history="1">
        <w:r w:rsidRPr="006651D7">
          <w:rPr>
            <w:rStyle w:val="Hyperlink"/>
          </w:rPr>
          <w:t>Public Interest Disclosure Act 1998</w:t>
        </w:r>
      </w:hyperlink>
      <w:r>
        <w:t xml:space="preserve">. This Act applies to individuals raising genuine concerns relating to some actual or potential danger, fraud or other illegal or unethical conduct. It provides legal protection to prevent employees being penalised </w:t>
      </w:r>
      <w:proofErr w:type="gramStart"/>
      <w:r>
        <w:t>as a consequence of</w:t>
      </w:r>
      <w:proofErr w:type="gramEnd"/>
      <w:r>
        <w:t xml:space="preserve"> making a </w:t>
      </w:r>
      <w:r w:rsidRPr="00AE2EE5">
        <w:t>qualifying disclosure</w:t>
      </w:r>
      <w:r>
        <w:t xml:space="preserve"> </w:t>
      </w:r>
      <w:r w:rsidRPr="00BF41F0">
        <w:t>(a definition for which is given below at 3.</w:t>
      </w:r>
      <w:r w:rsidR="00FD5FA5">
        <w:t>5</w:t>
      </w:r>
      <w:r w:rsidRPr="00BF41F0">
        <w:t>)</w:t>
      </w:r>
      <w:r w:rsidR="00D721CE">
        <w:t xml:space="preserve"> which they believe is in the public interest to disclose</w:t>
      </w:r>
      <w:r w:rsidRPr="00BF41F0">
        <w:t>.</w:t>
      </w:r>
      <w:r>
        <w:t xml:space="preserve"> </w:t>
      </w:r>
    </w:p>
    <w:p w14:paraId="27E20178" w14:textId="77777777" w:rsidR="00F84C81" w:rsidRDefault="00F84C81" w:rsidP="00F84C81">
      <w:pPr>
        <w:spacing w:after="0"/>
      </w:pPr>
    </w:p>
    <w:p w14:paraId="245F2DDD" w14:textId="77777777" w:rsidR="00F84C81" w:rsidRDefault="00F84C81" w:rsidP="00F84C81">
      <w:pPr>
        <w:pStyle w:val="Heading1"/>
        <w:spacing w:before="0"/>
      </w:pPr>
      <w:bookmarkStart w:id="13" w:name="_Toc157413473"/>
      <w:r w:rsidRPr="00844206">
        <w:t>Scope</w:t>
      </w:r>
      <w:bookmarkEnd w:id="13"/>
    </w:p>
    <w:p w14:paraId="726F45E2" w14:textId="6D66CFC5" w:rsidR="00F84C81" w:rsidRPr="00E212A3" w:rsidRDefault="00F84C81" w:rsidP="00F84C81">
      <w:pPr>
        <w:pStyle w:val="Heading2"/>
      </w:pPr>
      <w:r>
        <w:t>This Policy applies to all employees</w:t>
      </w:r>
      <w:r w:rsidR="008A0385">
        <w:t xml:space="preserve"> and students</w:t>
      </w:r>
      <w:r>
        <w:t xml:space="preserve"> </w:t>
      </w:r>
      <w:proofErr w:type="gramStart"/>
      <w:r>
        <w:t>of</w:t>
      </w:r>
      <w:proofErr w:type="gramEnd"/>
      <w:r>
        <w:t xml:space="preserve"> Cardiff Metropolitan University and those people </w:t>
      </w:r>
      <w:r w:rsidR="009E4D51">
        <w:t xml:space="preserve">currently </w:t>
      </w:r>
      <w:r>
        <w:t>engaged to work at the University</w:t>
      </w:r>
      <w:r w:rsidRPr="001E2699">
        <w:t>, including student employees,</w:t>
      </w:r>
      <w:r>
        <w:t xml:space="preserve"> casual staff, interns, contractors, agency workers and those on honorary contracts.  </w:t>
      </w:r>
      <w:r w:rsidR="00486464">
        <w:t>The policy also applies to members of the Board of Governors.</w:t>
      </w:r>
      <w:r w:rsidR="001B6F68">
        <w:t xml:space="preserve"> </w:t>
      </w:r>
    </w:p>
    <w:p w14:paraId="31D8DDB2" w14:textId="679A445B" w:rsidR="00F84C81" w:rsidRDefault="00F84C81" w:rsidP="00F84C81">
      <w:pPr>
        <w:pStyle w:val="Heading2"/>
      </w:pPr>
      <w:r>
        <w:t xml:space="preserve">This Policy applies to any disclosure raised </w:t>
      </w:r>
      <w:r w:rsidR="00E6276A">
        <w:t xml:space="preserve">by those individuals listed at 2.1 (above) </w:t>
      </w:r>
      <w:r>
        <w:t>in the public interest and in good faith relating to suspected wrongdoing or dangers at work or study.  This might include:</w:t>
      </w:r>
    </w:p>
    <w:p w14:paraId="67BDD366" w14:textId="77777777" w:rsidR="00F84C81" w:rsidRDefault="00F84C81" w:rsidP="00F84C81">
      <w:pPr>
        <w:pStyle w:val="Heading3"/>
        <w:ind w:left="993" w:hanging="426"/>
      </w:pPr>
      <w:r>
        <w:t>criminal activity</w:t>
      </w:r>
    </w:p>
    <w:p w14:paraId="7863D2CF" w14:textId="77777777" w:rsidR="00F84C81" w:rsidRDefault="00F84C81" w:rsidP="00F84C81">
      <w:pPr>
        <w:pStyle w:val="Heading3"/>
        <w:ind w:left="1418" w:hanging="851"/>
      </w:pPr>
      <w:r>
        <w:t>failure to comply with any legal or professional obligation or regulatory requirements</w:t>
      </w:r>
    </w:p>
    <w:p w14:paraId="289B387A" w14:textId="77777777" w:rsidR="00F84C81" w:rsidRDefault="00F84C81" w:rsidP="00F84C81">
      <w:pPr>
        <w:pStyle w:val="Heading3"/>
        <w:ind w:left="993" w:hanging="426"/>
      </w:pPr>
      <w:r>
        <w:t>miscarriages of justice</w:t>
      </w:r>
    </w:p>
    <w:p w14:paraId="25530E04" w14:textId="59DA4D71" w:rsidR="00C37113" w:rsidRDefault="00C37113" w:rsidP="00F84C81">
      <w:pPr>
        <w:pStyle w:val="Heading3"/>
        <w:ind w:left="993" w:hanging="426"/>
      </w:pPr>
      <w:r>
        <w:t xml:space="preserve">a risk </w:t>
      </w:r>
      <w:r w:rsidR="00F84C81">
        <w:t>to</w:t>
      </w:r>
      <w:r>
        <w:t xml:space="preserve"> the</w:t>
      </w:r>
      <w:r w:rsidR="00F84C81">
        <w:t xml:space="preserve"> health and safety </w:t>
      </w:r>
      <w:r>
        <w:t>of an individual</w:t>
      </w:r>
    </w:p>
    <w:p w14:paraId="65D25BBD" w14:textId="26D9BC7F" w:rsidR="00F84C81" w:rsidRDefault="00C37113" w:rsidP="00F84C81">
      <w:pPr>
        <w:pStyle w:val="Heading3"/>
        <w:ind w:left="993" w:hanging="426"/>
      </w:pPr>
      <w:r>
        <w:t>damage to</w:t>
      </w:r>
      <w:r w:rsidR="00F84C81">
        <w:t xml:space="preserve"> the environment</w:t>
      </w:r>
    </w:p>
    <w:p w14:paraId="52163D12" w14:textId="77777777" w:rsidR="00F84C81" w:rsidRDefault="00F84C81" w:rsidP="00F84C81">
      <w:pPr>
        <w:pStyle w:val="Heading3"/>
        <w:ind w:left="993" w:hanging="426"/>
      </w:pPr>
      <w:r>
        <w:lastRenderedPageBreak/>
        <w:t>financial malpractice or impropriety or fraud</w:t>
      </w:r>
    </w:p>
    <w:p w14:paraId="3A31CC75" w14:textId="77777777" w:rsidR="00F84C81" w:rsidRDefault="00F84C81" w:rsidP="00F84C81">
      <w:pPr>
        <w:pStyle w:val="Heading3"/>
        <w:ind w:left="993" w:hanging="426"/>
      </w:pPr>
      <w:r>
        <w:t>academic or professional malpractice</w:t>
      </w:r>
    </w:p>
    <w:p w14:paraId="237D7414" w14:textId="77777777" w:rsidR="00F84C81" w:rsidRDefault="00F84C81" w:rsidP="00F84C81">
      <w:pPr>
        <w:pStyle w:val="Heading3"/>
        <w:ind w:left="1418" w:hanging="851"/>
      </w:pPr>
      <w:r>
        <w:t>improper conduct or unethical behaviour</w:t>
      </w:r>
    </w:p>
    <w:p w14:paraId="1EDAF95C" w14:textId="77777777" w:rsidR="00F84C81" w:rsidRDefault="00F84C81" w:rsidP="00F84C81">
      <w:pPr>
        <w:pStyle w:val="Heading3"/>
        <w:ind w:left="1418" w:hanging="851"/>
      </w:pPr>
      <w:r>
        <w:t>aiding, abetting, or condoning any of the above matters and//or the deliberate concealment of any of the above matters</w:t>
      </w:r>
    </w:p>
    <w:p w14:paraId="1106878B" w14:textId="0A2122D1" w:rsidR="00F84C81" w:rsidRDefault="00F84C81" w:rsidP="00F84C81">
      <w:pPr>
        <w:pStyle w:val="Heading2"/>
      </w:pPr>
      <w:r>
        <w:t>The Whistleblowing Policy cannot be used by individuals</w:t>
      </w:r>
      <w:r w:rsidR="00D647D9">
        <w:t xml:space="preserve"> </w:t>
      </w:r>
      <w:r w:rsidRPr="00781970">
        <w:t>to</w:t>
      </w:r>
      <w:r>
        <w:t xml:space="preserve"> seek reconsideration of any matter already addressed under other internal procedures, for example in relation to disciplinary or grievance procedures. It also cannot be used for complaints relating to individual personal circumstances where there is no public interest dimension. In those cases, the Staff Grievance Policy or Complaints Policy and Procedure should be used as appropriate. Copies of all the University’s policies can be downloaded from the </w:t>
      </w:r>
      <w:hyperlink r:id="rId15" w:history="1">
        <w:r w:rsidRPr="002A2C88">
          <w:rPr>
            <w:rStyle w:val="Hyperlink"/>
          </w:rPr>
          <w:t>Policy Hub</w:t>
        </w:r>
      </w:hyperlink>
      <w:r>
        <w:t xml:space="preserve"> on the University’s website.</w:t>
      </w:r>
    </w:p>
    <w:p w14:paraId="428A9AFD" w14:textId="495D9674" w:rsidR="00F84C81" w:rsidRDefault="00F84C81" w:rsidP="00F84C81">
      <w:pPr>
        <w:pStyle w:val="Heading2"/>
      </w:pPr>
      <w:r w:rsidRPr="000C664F">
        <w:t xml:space="preserve">If </w:t>
      </w:r>
      <w:r>
        <w:t>individuals</w:t>
      </w:r>
      <w:r w:rsidRPr="000C664F">
        <w:t xml:space="preserve"> are uncertain whether this Policy applies to </w:t>
      </w:r>
      <w:r>
        <w:t xml:space="preserve">their </w:t>
      </w:r>
      <w:r w:rsidRPr="000C664F">
        <w:t xml:space="preserve">particular concern, advice can be sought from the Whistleblowing Officer (see </w:t>
      </w:r>
      <w:r w:rsidR="000B6837">
        <w:t>10</w:t>
      </w:r>
      <w:r w:rsidRPr="000C664F">
        <w:t>.2)</w:t>
      </w:r>
      <w:r>
        <w:t xml:space="preserve"> or from the relevant Trade Union</w:t>
      </w:r>
      <w:r w:rsidRPr="000C664F">
        <w:t xml:space="preserve">. </w:t>
      </w:r>
      <w:r>
        <w:t>Individuals requiring</w:t>
      </w:r>
      <w:r w:rsidRPr="000C664F">
        <w:t xml:space="preserve"> independent advice or support at any stage, </w:t>
      </w:r>
      <w:r>
        <w:t>can contact</w:t>
      </w:r>
      <w:r w:rsidRPr="000C664F">
        <w:t xml:space="preserve"> the charity </w:t>
      </w:r>
      <w:hyperlink r:id="rId16" w:history="1">
        <w:r w:rsidRPr="000C664F">
          <w:rPr>
            <w:rStyle w:val="Hyperlink"/>
          </w:rPr>
          <w:t>Protect</w:t>
        </w:r>
      </w:hyperlink>
      <w:r w:rsidRPr="000C664F">
        <w:t>, whose lawyers provide free, confidential advice. Information on key contacts for whistleblowers is given at section 1</w:t>
      </w:r>
      <w:r w:rsidR="00103DFC">
        <w:t>2</w:t>
      </w:r>
      <w:r w:rsidRPr="000C664F">
        <w:t xml:space="preserve"> below. </w:t>
      </w:r>
    </w:p>
    <w:p w14:paraId="366FBF57" w14:textId="4B70580C" w:rsidR="00776A94" w:rsidRPr="000C664F" w:rsidRDefault="00776A94" w:rsidP="00F84C81">
      <w:pPr>
        <w:pStyle w:val="Heading2"/>
      </w:pPr>
      <w:r>
        <w:t xml:space="preserve">Members of the public should refer to the University’s </w:t>
      </w:r>
      <w:hyperlink r:id="rId17" w:history="1">
        <w:r w:rsidRPr="005D1485">
          <w:rPr>
            <w:rStyle w:val="Hyperlink"/>
          </w:rPr>
          <w:t>Complaints procedure.</w:t>
        </w:r>
      </w:hyperlink>
    </w:p>
    <w:p w14:paraId="5A68BE4A" w14:textId="77777777" w:rsidR="00F84C81" w:rsidRDefault="00F84C81" w:rsidP="00F84C81">
      <w:pPr>
        <w:pStyle w:val="Heading2"/>
        <w:numPr>
          <w:ilvl w:val="0"/>
          <w:numId w:val="0"/>
        </w:numPr>
        <w:spacing w:before="0" w:after="0"/>
        <w:ind w:left="578"/>
      </w:pPr>
    </w:p>
    <w:p w14:paraId="7F5909AD" w14:textId="77777777" w:rsidR="00F84C81" w:rsidRDefault="00F84C81" w:rsidP="00F84C81">
      <w:pPr>
        <w:pStyle w:val="Heading1"/>
        <w:spacing w:before="0"/>
      </w:pPr>
      <w:bookmarkStart w:id="14" w:name="_Toc157413474"/>
      <w:r w:rsidRPr="00EC2C8F">
        <w:t>Definitions</w:t>
      </w:r>
      <w:bookmarkEnd w:id="14"/>
    </w:p>
    <w:p w14:paraId="15D5282A" w14:textId="77777777" w:rsidR="00F84C81" w:rsidRPr="0000541E" w:rsidRDefault="00F84C81" w:rsidP="00F84C81">
      <w:pPr>
        <w:pStyle w:val="Heading2"/>
      </w:pPr>
      <w:r w:rsidRPr="0000541E">
        <w:t xml:space="preserve">A </w:t>
      </w:r>
      <w:r w:rsidRPr="0000541E">
        <w:rPr>
          <w:b/>
          <w:bCs/>
        </w:rPr>
        <w:t>whistleblower</w:t>
      </w:r>
      <w:r w:rsidRPr="0000541E">
        <w:t xml:space="preserve"> is a person who raises a reasonably held concern relating to any public interest </w:t>
      </w:r>
      <w:r>
        <w:t>matter</w:t>
      </w:r>
      <w:r w:rsidRPr="0000541E">
        <w:t xml:space="preserve"> such as those outlined in 2.2 above.</w:t>
      </w:r>
    </w:p>
    <w:p w14:paraId="2D727F8B" w14:textId="77777777" w:rsidR="00F84C81" w:rsidRDefault="00F84C81" w:rsidP="00F84C81">
      <w:pPr>
        <w:pStyle w:val="Heading2"/>
      </w:pPr>
      <w:r>
        <w:rPr>
          <w:b/>
          <w:bCs/>
        </w:rPr>
        <w:t>Whistleblowing</w:t>
      </w:r>
      <w:r>
        <w:t xml:space="preserve"> is not legally defined but is a term used to describe incidents where an individual discloses an alleged wrongdoing or dangers deemed to be in the public interest.</w:t>
      </w:r>
    </w:p>
    <w:p w14:paraId="1C93B863" w14:textId="0F8D13D3" w:rsidR="00F84C81" w:rsidRDefault="00F84C81" w:rsidP="00F84C81">
      <w:pPr>
        <w:pStyle w:val="Heading2"/>
      </w:pPr>
      <w:r w:rsidRPr="00A974A1">
        <w:t xml:space="preserve">The </w:t>
      </w:r>
      <w:r w:rsidRPr="00A974A1">
        <w:rPr>
          <w:b/>
          <w:bCs/>
        </w:rPr>
        <w:t>Whistleblowing Officer</w:t>
      </w:r>
      <w:r w:rsidRPr="00A974A1">
        <w:t xml:space="preserve"> role at Cardiff Metropolitan University is carried out by the University Secretary. See </w:t>
      </w:r>
      <w:r w:rsidR="001A249F">
        <w:t>10</w:t>
      </w:r>
      <w:r w:rsidRPr="00A974A1">
        <w:t>.2 for further information.</w:t>
      </w:r>
      <w:r w:rsidR="001A249F">
        <w:t xml:space="preserve"> </w:t>
      </w:r>
    </w:p>
    <w:p w14:paraId="6A156CFA" w14:textId="77777777" w:rsidR="00F84C81" w:rsidRPr="00A974A1" w:rsidRDefault="00F84C81" w:rsidP="00F84C81">
      <w:pPr>
        <w:pStyle w:val="Heading2"/>
      </w:pPr>
      <w:r>
        <w:t xml:space="preserve">A </w:t>
      </w:r>
      <w:r>
        <w:rPr>
          <w:b/>
          <w:bCs/>
        </w:rPr>
        <w:t>Trusted Person</w:t>
      </w:r>
      <w:r>
        <w:t xml:space="preserve"> is an alternative member of staff who might be approached with a concern if the individual does not wish to approach the Whistleblowing Officer.</w:t>
      </w:r>
    </w:p>
    <w:p w14:paraId="5302A9CE" w14:textId="77777777" w:rsidR="00F84C81" w:rsidRPr="009E143C" w:rsidRDefault="00F84C81" w:rsidP="00F84C81">
      <w:pPr>
        <w:pStyle w:val="Heading2"/>
      </w:pPr>
      <w:r w:rsidRPr="009E143C">
        <w:t>A</w:t>
      </w:r>
      <w:r>
        <w:rPr>
          <w:b/>
          <w:bCs/>
        </w:rPr>
        <w:t xml:space="preserve"> qualifying disclosure </w:t>
      </w:r>
      <w:r w:rsidRPr="009E143C">
        <w:t>is one which, in the reasonable belief of the person making a disclosure</w:t>
      </w:r>
      <w:r>
        <w:t xml:space="preserve">, </w:t>
      </w:r>
      <w:r w:rsidRPr="009E143C">
        <w:t xml:space="preserve">is in the public interest to disclose, </w:t>
      </w:r>
      <w:r>
        <w:t xml:space="preserve">for example because </w:t>
      </w:r>
      <w:r w:rsidRPr="009E143C">
        <w:t>it relates to illegal or unethical conduct (such as that outlined in 2.2).</w:t>
      </w:r>
    </w:p>
    <w:p w14:paraId="28392EC3" w14:textId="77777777" w:rsidR="00F84C81" w:rsidRPr="00EC2C8F" w:rsidRDefault="00F84C81" w:rsidP="00F84C81">
      <w:pPr>
        <w:pStyle w:val="Heading2"/>
        <w:spacing w:after="0"/>
      </w:pPr>
      <w:r>
        <w:rPr>
          <w:b/>
          <w:bCs/>
        </w:rPr>
        <w:t>Wrongdoing</w:t>
      </w:r>
      <w:r>
        <w:t xml:space="preserve"> refers to improper, unethical, illegal or negligent behaviour.</w:t>
      </w:r>
    </w:p>
    <w:p w14:paraId="34C3AA09" w14:textId="77777777" w:rsidR="00F84C81" w:rsidRDefault="00F84C81" w:rsidP="00F84C81"/>
    <w:p w14:paraId="74D6CE7A" w14:textId="77777777" w:rsidR="009C0834" w:rsidRDefault="009C0834" w:rsidP="00F84C81"/>
    <w:p w14:paraId="1EB24F04" w14:textId="77777777" w:rsidR="009C0834" w:rsidRPr="00EC2C8F" w:rsidRDefault="009C0834" w:rsidP="00F84C81"/>
    <w:p w14:paraId="515EE1C7" w14:textId="77777777" w:rsidR="00F84C81" w:rsidRDefault="00F84C81" w:rsidP="00F84C81">
      <w:pPr>
        <w:pStyle w:val="Heading1"/>
        <w:spacing w:before="0"/>
      </w:pPr>
      <w:bookmarkStart w:id="15" w:name="_Toc157413475"/>
      <w:r>
        <w:lastRenderedPageBreak/>
        <w:t>How to Raise a Whistleblowing Concern</w:t>
      </w:r>
      <w:bookmarkEnd w:id="15"/>
    </w:p>
    <w:p w14:paraId="40086636" w14:textId="5F8BDEC6" w:rsidR="00F84C81" w:rsidRDefault="006626B3" w:rsidP="00F84C81">
      <w:pPr>
        <w:pStyle w:val="Heading2"/>
      </w:pPr>
      <w:r>
        <w:t xml:space="preserve">Students should raise genuine concerns (as listed at 2.2 above) </w:t>
      </w:r>
      <w:r w:rsidR="00F90BF3">
        <w:t xml:space="preserve">at the earliest opportunity </w:t>
      </w:r>
      <w:r>
        <w:t xml:space="preserve">with their personal tutor or Head of Department in the first instance. </w:t>
      </w:r>
      <w:r w:rsidR="00F84C81">
        <w:t xml:space="preserve">Employees </w:t>
      </w:r>
      <w:r w:rsidR="00475EE3">
        <w:t>should</w:t>
      </w:r>
      <w:r w:rsidR="00F90BF3">
        <w:t xml:space="preserve"> contact their Head of Department in the first instance</w:t>
      </w:r>
      <w:r w:rsidR="00297D36">
        <w:t>. Concer</w:t>
      </w:r>
      <w:r w:rsidR="0020657E">
        <w:t xml:space="preserve">ns can be raised either in person or in writing. </w:t>
      </w:r>
      <w:r w:rsidR="00F84C81">
        <w:t xml:space="preserve"> </w:t>
      </w:r>
    </w:p>
    <w:p w14:paraId="1D45F412" w14:textId="2DC33730" w:rsidR="00F84C81" w:rsidRDefault="0073082B" w:rsidP="00F84C81">
      <w:pPr>
        <w:pStyle w:val="Heading2"/>
      </w:pPr>
      <w:r>
        <w:t xml:space="preserve">The </w:t>
      </w:r>
      <w:proofErr w:type="gramStart"/>
      <w:r>
        <w:t>Personal</w:t>
      </w:r>
      <w:proofErr w:type="gramEnd"/>
      <w:r>
        <w:t xml:space="preserve"> tutor or Head of Department</w:t>
      </w:r>
      <w:r w:rsidR="00F84C81">
        <w:t xml:space="preserve"> may be able to agree a way of resolving the issue raised quickly and effectively. In relevant cases they will refer the matter to the University</w:t>
      </w:r>
      <w:r w:rsidR="00857E15">
        <w:t>’s designated</w:t>
      </w:r>
      <w:r w:rsidR="00F84C81">
        <w:t xml:space="preserve"> Whistleblowing Officer.</w:t>
      </w:r>
    </w:p>
    <w:p w14:paraId="40136E35" w14:textId="5A6235BD" w:rsidR="0850B65B" w:rsidRDefault="0850B65B" w:rsidP="1CDBD680">
      <w:pPr>
        <w:pStyle w:val="Heading2"/>
        <w:rPr>
          <w:szCs w:val="24"/>
        </w:rPr>
      </w:pPr>
      <w:r w:rsidRPr="1CDBD680">
        <w:rPr>
          <w:szCs w:val="24"/>
        </w:rPr>
        <w:t xml:space="preserve">Concerns raised under the University’s </w:t>
      </w:r>
      <w:hyperlink r:id="rId18" w:history="1">
        <w:r w:rsidRPr="1CDBD680">
          <w:rPr>
            <w:rStyle w:val="Hyperlink"/>
            <w:szCs w:val="24"/>
          </w:rPr>
          <w:t>Complaints Policy</w:t>
        </w:r>
      </w:hyperlink>
      <w:r w:rsidRPr="1CDBD680">
        <w:rPr>
          <w:szCs w:val="24"/>
        </w:rPr>
        <w:t xml:space="preserve"> that fall into themes listed </w:t>
      </w:r>
      <w:r w:rsidR="017B574D" w:rsidRPr="1CDBD680">
        <w:rPr>
          <w:szCs w:val="24"/>
        </w:rPr>
        <w:t>at 2.2 will be passed to the Whistleblowing Officer by the Complaints Manager.</w:t>
      </w:r>
    </w:p>
    <w:p w14:paraId="1FB110D6" w14:textId="10BA700E" w:rsidR="00F84C81" w:rsidRPr="005641FA" w:rsidRDefault="00F84C81" w:rsidP="00F84C81">
      <w:pPr>
        <w:pStyle w:val="Heading2"/>
      </w:pPr>
      <w:r>
        <w:t xml:space="preserve">For more serious matters, or where </w:t>
      </w:r>
      <w:r w:rsidR="00857E15">
        <w:t xml:space="preserve">an </w:t>
      </w:r>
      <w:r w:rsidR="007F3BE4">
        <w:t xml:space="preserve">individual </w:t>
      </w:r>
      <w:r>
        <w:t>consider</w:t>
      </w:r>
      <w:r w:rsidR="00857E15">
        <w:t>s</w:t>
      </w:r>
      <w:r>
        <w:t xml:space="preserve"> that the concern has not been satisfactorily addressed, and/or they would prefer not to raise the issue with their </w:t>
      </w:r>
      <w:r w:rsidR="007F3BE4">
        <w:t>tutor</w:t>
      </w:r>
      <w:r w:rsidR="00370D16">
        <w:t>/Head of Department</w:t>
      </w:r>
      <w:r>
        <w:t xml:space="preserve"> for any reason, they should contact the Whistleblowing Officer. If the disclosure relates to the Whistleblowing Officer, they should contact the President and Vice Chancellor. If the disclosure relates to the President and Vice Chancellor, the Chair of the University’s Audit Committee should be contacted.  Contact details are set out at in section 1</w:t>
      </w:r>
      <w:r w:rsidR="00B35C76">
        <w:t>2</w:t>
      </w:r>
      <w:r>
        <w:t xml:space="preserve"> below. </w:t>
      </w:r>
    </w:p>
    <w:p w14:paraId="66DFA15B" w14:textId="2FB81EE2" w:rsidR="00F84C81" w:rsidRDefault="00F84C81" w:rsidP="00F84C81">
      <w:pPr>
        <w:pStyle w:val="Heading2"/>
        <w:spacing w:after="0"/>
      </w:pPr>
      <w:r>
        <w:t xml:space="preserve">When making a disclosure, </w:t>
      </w:r>
      <w:r w:rsidR="00857E15">
        <w:t xml:space="preserve">an </w:t>
      </w:r>
      <w:r w:rsidR="002E0766">
        <w:t>individual</w:t>
      </w:r>
      <w:r w:rsidR="00857E15">
        <w:t xml:space="preserve"> </w:t>
      </w:r>
      <w:r>
        <w:t>should provide a description of their concerns including, wherever possible, detailed information such as dates of events, names of those involved, meetings held, correspondence received, names of any witnesses, and a reference to relevant documents or policies</w:t>
      </w:r>
      <w:r w:rsidR="005C758F">
        <w:t>, using the Whistleblowing form</w:t>
      </w:r>
      <w:r>
        <w:t>.</w:t>
      </w:r>
    </w:p>
    <w:p w14:paraId="2C3E0211" w14:textId="77777777" w:rsidR="00F84C81" w:rsidRDefault="00F84C81" w:rsidP="00F84C81">
      <w:pPr>
        <w:pStyle w:val="Heading2"/>
        <w:spacing w:after="0"/>
      </w:pPr>
      <w:r>
        <w:t>Whenever a disclosure is received, the person to whom it is made should make a record of its receipt, acknowledge it, and record any subsequent action taken.</w:t>
      </w:r>
    </w:p>
    <w:p w14:paraId="61E21021" w14:textId="45858032" w:rsidR="00F84C81" w:rsidRDefault="00C009AE" w:rsidP="00F84C81">
      <w:pPr>
        <w:pStyle w:val="Heading2"/>
        <w:spacing w:after="0"/>
      </w:pPr>
      <w:r>
        <w:t xml:space="preserve">Individuals </w:t>
      </w:r>
      <w:r w:rsidR="00F84C81">
        <w:t>have the right under this Policy to submit whistleblowing disclosures in the medium of Welsh. In accordance with the Welsh Language Standards, other elements of these procedures as outlined in section 6 may also be undertaken in Welsh.</w:t>
      </w:r>
    </w:p>
    <w:p w14:paraId="3891A68B" w14:textId="77777777" w:rsidR="00F84C81" w:rsidRDefault="00F84C81" w:rsidP="00F84C81">
      <w:pPr>
        <w:pStyle w:val="Heading1"/>
        <w:numPr>
          <w:ilvl w:val="0"/>
          <w:numId w:val="0"/>
        </w:numPr>
        <w:spacing w:before="0"/>
        <w:ind w:left="431"/>
      </w:pPr>
    </w:p>
    <w:p w14:paraId="46AEF332" w14:textId="77777777" w:rsidR="00F84C81" w:rsidRDefault="00F84C81" w:rsidP="00F84C81">
      <w:pPr>
        <w:pStyle w:val="Heading1"/>
        <w:spacing w:before="0"/>
      </w:pPr>
      <w:bookmarkStart w:id="16" w:name="_Toc157413476"/>
      <w:r>
        <w:t>Confidentiality and Anonymity</w:t>
      </w:r>
      <w:bookmarkEnd w:id="16"/>
    </w:p>
    <w:p w14:paraId="5ECBE3BD" w14:textId="2D93CB91" w:rsidR="001946DE" w:rsidRDefault="00F84C81" w:rsidP="00F84C81">
      <w:pPr>
        <w:pStyle w:val="Heading2"/>
      </w:pPr>
      <w:r>
        <w:t xml:space="preserve">The University hopes that all </w:t>
      </w:r>
      <w:r w:rsidR="00E2013E">
        <w:t>individuals</w:t>
      </w:r>
      <w:r>
        <w:t xml:space="preserve"> will feel able to voice whistleblowing concerns openly under this Policy.</w:t>
      </w:r>
      <w:r w:rsidR="00B002A7">
        <w:t xml:space="preserve"> Should an individual wish to raise a concern</w:t>
      </w:r>
      <w:r w:rsidR="005A3A5A">
        <w:t xml:space="preserve"> confidentially, then the University will ensure that it does not reveal a reporting individual’s identity to anyone, other than those involved in investigating the concerns</w:t>
      </w:r>
      <w:r w:rsidR="00B937F2">
        <w:t xml:space="preserve">. If it becomes necessary for anyone else to know a reporting individual’s identity </w:t>
      </w:r>
      <w:proofErr w:type="gramStart"/>
      <w:r w:rsidR="00B937F2">
        <w:t>in order to</w:t>
      </w:r>
      <w:proofErr w:type="gramEnd"/>
      <w:r w:rsidR="00B937F2">
        <w:t xml:space="preserve"> adequately investigate the concern, the University will discuss with the reporting individual first.</w:t>
      </w:r>
    </w:p>
    <w:p w14:paraId="40B490B1" w14:textId="69BD179C" w:rsidR="00F84C81" w:rsidRDefault="005C758F" w:rsidP="00F84C81">
      <w:pPr>
        <w:pStyle w:val="Heading2"/>
      </w:pPr>
      <w:r>
        <w:t xml:space="preserve">The University wants individuals to feel comfortable about raising a whistleblowing concern openly, however as an alternative an individual may </w:t>
      </w:r>
      <w:r>
        <w:lastRenderedPageBreak/>
        <w:t xml:space="preserve">decide to raise a whistleblowing concern anonymously.  This is preferable to remaining silent.  Whilst concerns that are reported anonymously will be investigated, it may be difficult for it to be undertaken properly as further information may be required. Furthermore, an individual will not be able to receive feedback. </w:t>
      </w:r>
      <w:r w:rsidR="006E6CCC">
        <w:t xml:space="preserve">If a reporting individual is concerned about possible reprisals should their identity be revealed, then they should report their concern to the Whistleblowing Officer </w:t>
      </w:r>
      <w:r w:rsidR="00F85A53">
        <w:t>who will consider whether it can be appropriately considered and investigated anonymously.</w:t>
      </w:r>
    </w:p>
    <w:p w14:paraId="59D047E4" w14:textId="51D6877F" w:rsidR="00F84C81" w:rsidRDefault="00F84C81" w:rsidP="00F84C81">
      <w:pPr>
        <w:pStyle w:val="Heading2"/>
        <w:spacing w:after="0"/>
      </w:pPr>
      <w:r>
        <w:t>If an investigation gets to a stage where the identity of the individual who has made the disclosure may become known to the accused, or where it becomes necessary to inform the accused so that they can respond to the disclosure, the individual will be notified of this in advance.</w:t>
      </w:r>
    </w:p>
    <w:p w14:paraId="2662D60A" w14:textId="77777777" w:rsidR="00F84C81" w:rsidRDefault="00F84C81" w:rsidP="00F84C81">
      <w:pPr>
        <w:pStyle w:val="Heading2"/>
        <w:numPr>
          <w:ilvl w:val="0"/>
          <w:numId w:val="0"/>
        </w:numPr>
        <w:spacing w:before="0"/>
      </w:pPr>
    </w:p>
    <w:p w14:paraId="38B9F9CD" w14:textId="66ED95A7" w:rsidR="00F84C81" w:rsidRDefault="005C758F" w:rsidP="00F84C81">
      <w:pPr>
        <w:pStyle w:val="Heading1"/>
        <w:spacing w:before="0"/>
      </w:pPr>
      <w:bookmarkStart w:id="17" w:name="_Toc157413477"/>
      <w:r>
        <w:t>Responding to a Whistleblowing Concern</w:t>
      </w:r>
      <w:bookmarkEnd w:id="17"/>
    </w:p>
    <w:p w14:paraId="3C7EC99B" w14:textId="1F2E6FEE" w:rsidR="00670BFE" w:rsidRDefault="00F84C81" w:rsidP="00F84C81">
      <w:pPr>
        <w:pStyle w:val="Heading2"/>
      </w:pPr>
      <w:r>
        <w:t xml:space="preserve">Any disclosure raised under this Policy to the Whistleblowing Officer will be the subject of an initial assessment by the Whistleblowing Officer or </w:t>
      </w:r>
      <w:r w:rsidR="005C758F">
        <w:t>their nominee</w:t>
      </w:r>
      <w:r>
        <w:t xml:space="preserve"> (respectful of any conflict of interest). </w:t>
      </w:r>
      <w:r w:rsidR="00D440FF">
        <w:t>This initial assessment will be completed within ten day</w:t>
      </w:r>
      <w:r w:rsidR="00670BFE">
        <w:t>s: i</w:t>
      </w:r>
      <w:r w:rsidR="00670BFE" w:rsidRPr="00670BFE">
        <w:t xml:space="preserve">f this </w:t>
      </w:r>
      <w:r w:rsidR="00670BFE">
        <w:t xml:space="preserve">timeframe </w:t>
      </w:r>
      <w:r w:rsidR="00670BFE" w:rsidRPr="00670BFE">
        <w:t xml:space="preserve">is not possible, the </w:t>
      </w:r>
      <w:r w:rsidR="00670BFE">
        <w:t xml:space="preserve">reporting </w:t>
      </w:r>
      <w:r w:rsidR="00670BFE" w:rsidRPr="00670BFE">
        <w:t xml:space="preserve">individual </w:t>
      </w:r>
      <w:r w:rsidR="00670BFE">
        <w:t>will</w:t>
      </w:r>
      <w:r w:rsidR="00670BFE" w:rsidRPr="00670BFE">
        <w:t xml:space="preserve"> receive an explanation for the delay</w:t>
      </w:r>
      <w:r w:rsidR="00670BFE">
        <w:t>.</w:t>
      </w:r>
      <w:r w:rsidR="00670BFE" w:rsidRPr="00670BFE">
        <w:t xml:space="preserve"> </w:t>
      </w:r>
      <w:r w:rsidR="00670BFE">
        <w:t xml:space="preserve"> </w:t>
      </w:r>
    </w:p>
    <w:p w14:paraId="6DA179C6" w14:textId="57C5EE55" w:rsidR="00670BFE" w:rsidRDefault="00670BFE" w:rsidP="00F84C81">
      <w:pPr>
        <w:pStyle w:val="Heading2"/>
      </w:pPr>
      <w:r>
        <w:t xml:space="preserve">The initial assessment will determine whether there is prima facie indication of malpractice. The Whistleblowing Officer may conclude that a full and formal investigation would be inappropriate because there is no substantive case to answer, insufficient or inadequate evidence has been provided or that other channels should be more appropriately used to address the concern (for example in cases where there is no public interest dimension). </w:t>
      </w:r>
      <w:r w:rsidR="00D440FF">
        <w:t xml:space="preserve">This </w:t>
      </w:r>
      <w:r>
        <w:t xml:space="preserve">initial </w:t>
      </w:r>
      <w:r w:rsidR="00D440FF">
        <w:t xml:space="preserve">assessment will also determine whether the matter should be considered under a different University policy or procedure (see section 10). </w:t>
      </w:r>
    </w:p>
    <w:p w14:paraId="6AB29C8C" w14:textId="036F940A" w:rsidR="00D440FF" w:rsidRDefault="00D440FF" w:rsidP="00F84C81">
      <w:pPr>
        <w:pStyle w:val="Heading2"/>
      </w:pPr>
      <w:r>
        <w:t xml:space="preserve">The outcome of this initial assessment will be reported to the reporting individual, including </w:t>
      </w:r>
      <w:r w:rsidR="00670BFE">
        <w:t xml:space="preserve">the rationale for the decision and </w:t>
      </w:r>
      <w:r>
        <w:t>details of any next steps.</w:t>
      </w:r>
    </w:p>
    <w:p w14:paraId="51B101D7" w14:textId="475198B2" w:rsidR="00F84C81" w:rsidRDefault="00D440FF" w:rsidP="00F84C81">
      <w:pPr>
        <w:pStyle w:val="Heading2"/>
      </w:pPr>
      <w:r>
        <w:t xml:space="preserve">If there is prima facie indication of malpractice, the Whistleblowing Officer will appoint an Investigating Officer who </w:t>
      </w:r>
      <w:r w:rsidR="00642B63">
        <w:t xml:space="preserve">may be a senior member of </w:t>
      </w:r>
      <w:proofErr w:type="gramStart"/>
      <w:r w:rsidR="00642B63">
        <w:t>University</w:t>
      </w:r>
      <w:proofErr w:type="gramEnd"/>
      <w:r w:rsidR="00642B63">
        <w:t xml:space="preserve"> staff</w:t>
      </w:r>
      <w:r w:rsidR="00F26E81">
        <w:t>, or an individual who has been suitably trained in investigating practice (either internal or external)</w:t>
      </w:r>
      <w:r w:rsidR="00AA7ABB">
        <w:t>.</w:t>
      </w:r>
      <w:r w:rsidR="00670BFE">
        <w:t xml:space="preserve"> Whilst the aim will be for th</w:t>
      </w:r>
      <w:r w:rsidR="0048458E">
        <w:t>e Investigating Officer to complete a full investigation within 20 working days, t</w:t>
      </w:r>
      <w:r w:rsidR="00670BFE">
        <w:t xml:space="preserve">he level of investigation and time this will take will vary depending on the nature of the suspected wrongdoing. </w:t>
      </w:r>
      <w:r w:rsidR="0048458E">
        <w:t>In more complex situations where further time is required, the reporting individual will receive an explanation for the delay and will be kept informed as the investigation progresses</w:t>
      </w:r>
      <w:r w:rsidR="0052177A">
        <w:t>.</w:t>
      </w:r>
      <w:r w:rsidR="0048458E">
        <w:t xml:space="preserve"> </w:t>
      </w:r>
      <w:r w:rsidR="00F84C81">
        <w:t xml:space="preserve">  </w:t>
      </w:r>
    </w:p>
    <w:p w14:paraId="7A0EE4A8" w14:textId="00B1A113" w:rsidR="00DB3819" w:rsidRPr="004B1024" w:rsidRDefault="00F84C81" w:rsidP="0052177A">
      <w:pPr>
        <w:pStyle w:val="Heading2"/>
      </w:pPr>
      <w:r>
        <w:t xml:space="preserve">Meetings with the </w:t>
      </w:r>
      <w:r w:rsidR="00670BFE">
        <w:t xml:space="preserve">reporting </w:t>
      </w:r>
      <w:r w:rsidR="00074565">
        <w:t>individual</w:t>
      </w:r>
      <w:r>
        <w:t xml:space="preserve"> may be required throughout the process. Individuals may attend these meetings accompanied by a</w:t>
      </w:r>
      <w:r w:rsidR="00670BFE">
        <w:t xml:space="preserve"> work</w:t>
      </w:r>
      <w:r>
        <w:t xml:space="preserve"> colleague or a trade union representative. The companion must respect the confidentiality of the disclosure and any subsequent investigation. </w:t>
      </w:r>
    </w:p>
    <w:p w14:paraId="39EF0D13" w14:textId="55BF1CAA" w:rsidR="00F84C81" w:rsidRDefault="00F84C81" w:rsidP="00F84C81">
      <w:pPr>
        <w:pStyle w:val="Heading2"/>
      </w:pPr>
      <w:r>
        <w:lastRenderedPageBreak/>
        <w:t xml:space="preserve">Where a disclosure is made relating to malpractice of an individual (or group of individuals), and it is decided that an investigation is to be carried out, the person or persons against whom the allegation is made must be told of the allegation, the evidence supporting it, and be allowed to comment before the investigation is concluded and a report made. If any investigation meetings are held with any individual(s) subject to a whistleblowing allegation, or any witnesses, those individuals will be permitted to attend accompanied by a </w:t>
      </w:r>
      <w:r w:rsidR="0048458E">
        <w:t xml:space="preserve">work </w:t>
      </w:r>
      <w:r>
        <w:t>colleague</w:t>
      </w:r>
      <w:r w:rsidR="0052177A">
        <w:t>,</w:t>
      </w:r>
      <w:r>
        <w:t xml:space="preserve"> a Trade Union representative</w:t>
      </w:r>
      <w:r w:rsidR="0052177A">
        <w:t>, or a Student Union representative (in the case of students)</w:t>
      </w:r>
      <w:r>
        <w:t>.  The Investigating Officer is responsible for ensuring that individuals subject to such an investigation are signposted to appropriate support</w:t>
      </w:r>
      <w:r w:rsidR="00372385">
        <w:t xml:space="preserve">, both during the investigation, </w:t>
      </w:r>
      <w:r w:rsidR="002F33DF">
        <w:t>and once it has concluded</w:t>
      </w:r>
      <w:r>
        <w:t>.</w:t>
      </w:r>
    </w:p>
    <w:p w14:paraId="22D565E6" w14:textId="7D73C51B" w:rsidR="00F84C81" w:rsidRDefault="00F84C81" w:rsidP="00F84C81">
      <w:pPr>
        <w:pStyle w:val="Heading2"/>
      </w:pPr>
      <w:r>
        <w:t xml:space="preserve">Where the investigation confirms that malpractice has occurred by any party, appropriate University procedures will be </w:t>
      </w:r>
      <w:r w:rsidR="003F3031">
        <w:t>initiated</w:t>
      </w:r>
      <w:r>
        <w:t>, e.g. staff disciplinary</w:t>
      </w:r>
      <w:r w:rsidR="003664E9">
        <w:t xml:space="preserve"> procedures</w:t>
      </w:r>
      <w:r>
        <w:t xml:space="preserve">. </w:t>
      </w:r>
    </w:p>
    <w:p w14:paraId="6FB2F3C8" w14:textId="5D5DA7B9" w:rsidR="00F84C81" w:rsidRDefault="00F84C81" w:rsidP="00F84C81">
      <w:pPr>
        <w:pStyle w:val="Heading2"/>
      </w:pPr>
      <w:r>
        <w:t xml:space="preserve">At any stage in the investigation, if the Investigating Officer concludes that the matter </w:t>
      </w:r>
      <w:r w:rsidR="00CC3ABB">
        <w:t xml:space="preserve">poses significant </w:t>
      </w:r>
      <w:r w:rsidR="00282AB4">
        <w:t>organisational or reputational risk</w:t>
      </w:r>
      <w:r w:rsidR="00A83660">
        <w:t>,</w:t>
      </w:r>
      <w:r w:rsidR="00282AB4">
        <w:t xml:space="preserve"> and/or </w:t>
      </w:r>
      <w:r>
        <w:t xml:space="preserve">warrants </w:t>
      </w:r>
      <w:r w:rsidR="005657B4">
        <w:t xml:space="preserve">a </w:t>
      </w:r>
      <w:r>
        <w:t>report to an external body or government agency</w:t>
      </w:r>
      <w:r w:rsidR="002D32E5">
        <w:t xml:space="preserve"> (</w:t>
      </w:r>
      <w:r>
        <w:t>such as a regulator or the police</w:t>
      </w:r>
      <w:r w:rsidR="002D32E5">
        <w:t>)</w:t>
      </w:r>
      <w:r>
        <w:t>, this should be undertaken by the Whistleblowing Officer with the Vice-Chancellor</w:t>
      </w:r>
      <w:r w:rsidR="004D1542">
        <w:t>,</w:t>
      </w:r>
      <w:r>
        <w:t xml:space="preserve"> Chair of Audit Committee and Chair of the Board of Governors being informed accordingly.</w:t>
      </w:r>
    </w:p>
    <w:p w14:paraId="3F3F2795" w14:textId="624C66EC" w:rsidR="00F84C81" w:rsidRDefault="00F84C81" w:rsidP="00F84C81">
      <w:pPr>
        <w:pStyle w:val="Heading2"/>
      </w:pPr>
      <w:r>
        <w:t xml:space="preserve">Where an investigation confirms that there is no malpractice or wrongdoing, the </w:t>
      </w:r>
      <w:r w:rsidR="00501CBB">
        <w:t>matter</w:t>
      </w:r>
      <w:r>
        <w:t xml:space="preserve"> is effectively dismissed, and no further action is taken. The </w:t>
      </w:r>
      <w:r w:rsidR="0048458E">
        <w:t xml:space="preserve">reporting </w:t>
      </w:r>
      <w:r w:rsidR="004D1542">
        <w:t>individual</w:t>
      </w:r>
      <w:r>
        <w:t xml:space="preserve"> will be informed of the outcome and the rationale for the decision. </w:t>
      </w:r>
    </w:p>
    <w:p w14:paraId="43EB96D3" w14:textId="0EB4B0F3" w:rsidR="0048458E" w:rsidRDefault="0048458E" w:rsidP="00E279BE">
      <w:pPr>
        <w:pStyle w:val="Heading1"/>
      </w:pPr>
      <w:bookmarkStart w:id="18" w:name="_Toc157413478"/>
      <w:r>
        <w:t>Right of Review</w:t>
      </w:r>
      <w:bookmarkEnd w:id="18"/>
    </w:p>
    <w:p w14:paraId="74DE5691" w14:textId="6BBBC196" w:rsidR="00F84C81" w:rsidRDefault="0048458E" w:rsidP="00F84C81">
      <w:pPr>
        <w:pStyle w:val="Heading2"/>
      </w:pPr>
      <w:r>
        <w:t>I</w:t>
      </w:r>
      <w:r w:rsidR="00F84C81">
        <w:t>f</w:t>
      </w:r>
      <w:r w:rsidR="00CE3AEA">
        <w:t xml:space="preserve"> the reporting individual believes that the University’s handling of the disclosure w</w:t>
      </w:r>
      <w:r w:rsidR="00F837E0">
        <w:t>as flawed (either that procedures have not been followed properly, that there is evidence of prejudice or bias or that there is further evidence</w:t>
      </w:r>
      <w:r w:rsidR="0052689A">
        <w:t xml:space="preserve"> of alleged malpractice that has emerged since the original disclosure) then they may request a review</w:t>
      </w:r>
      <w:r w:rsidR="000C249C">
        <w:t xml:space="preserve"> from the </w:t>
      </w:r>
      <w:r w:rsidR="00F84C81">
        <w:t>Chair of Audit Committee (who is an independent governor).</w:t>
      </w:r>
      <w:r w:rsidR="00452244">
        <w:t xml:space="preserve"> This request for review must be made within</w:t>
      </w:r>
      <w:r w:rsidR="00CD59A9">
        <w:t xml:space="preserve"> 10 working days of receipt of the outcome.</w:t>
      </w:r>
    </w:p>
    <w:p w14:paraId="65B06585" w14:textId="1A447B74" w:rsidR="001B2737" w:rsidRDefault="001B2737" w:rsidP="00F84C81">
      <w:pPr>
        <w:pStyle w:val="Heading2"/>
      </w:pPr>
      <w:r>
        <w:t>Once a request for review had been received, the Chair of the Audit Committee will determine</w:t>
      </w:r>
      <w:r w:rsidR="00BF11C0">
        <w:t xml:space="preserve"> </w:t>
      </w:r>
      <w:r w:rsidR="0048458E">
        <w:t>i</w:t>
      </w:r>
      <w:r w:rsidR="00BF11C0">
        <w:t>f the request for review meets the grounds as set out above. If the request does not meet the grounds for review</w:t>
      </w:r>
      <w:r w:rsidR="00D3631D">
        <w:t xml:space="preserve">, the Chair of the Audit Committee will inform the reporting individual of this decision within 10 working days. This decision shall be </w:t>
      </w:r>
      <w:r w:rsidR="007574FB">
        <w:t>final and reported to the President and Vice Chancellor, and to the Chair of the Board of Governors.</w:t>
      </w:r>
    </w:p>
    <w:p w14:paraId="49F1663E" w14:textId="7C086D8B" w:rsidR="007574FB" w:rsidRDefault="007574FB" w:rsidP="00F84C81">
      <w:pPr>
        <w:pStyle w:val="Heading2"/>
      </w:pPr>
      <w:r>
        <w:t>If there are grounds for</w:t>
      </w:r>
      <w:r w:rsidR="00B222F9">
        <w:t xml:space="preserve"> a review, the Chair of Audit Committee will appoint an independent member of the Board of Governors (</w:t>
      </w:r>
      <w:r w:rsidR="0048458E">
        <w:t xml:space="preserve">who has </w:t>
      </w:r>
      <w:proofErr w:type="gramStart"/>
      <w:r w:rsidR="0048458E">
        <w:t>had</w:t>
      </w:r>
      <w:r w:rsidR="00B222F9">
        <w:t xml:space="preserve"> no involvement</w:t>
      </w:r>
      <w:proofErr w:type="gramEnd"/>
      <w:r w:rsidR="00B222F9">
        <w:t xml:space="preserve"> previously </w:t>
      </w:r>
      <w:r w:rsidR="0047179E">
        <w:t xml:space="preserve">in the case) to undertake the review. They will provide a report on the outcome to the reporting individual and to </w:t>
      </w:r>
      <w:r w:rsidR="0048458E">
        <w:t xml:space="preserve">the </w:t>
      </w:r>
      <w:r w:rsidR="00EE44F9">
        <w:t xml:space="preserve">President and Vice Chancellor and the Chair of the Audit Committee. The Chair of the Audit </w:t>
      </w:r>
      <w:r w:rsidR="00EE44F9">
        <w:lastRenderedPageBreak/>
        <w:t>Committee shall decide what further action</w:t>
      </w:r>
      <w:r w:rsidR="00166A59">
        <w:t xml:space="preserve"> should be taken in response and their decision in this respect shall be final.</w:t>
      </w:r>
    </w:p>
    <w:p w14:paraId="10ABF7E8" w14:textId="53D437C3" w:rsidR="00F84C81" w:rsidRDefault="00F84C81" w:rsidP="00F84C81">
      <w:pPr>
        <w:pStyle w:val="Heading2"/>
        <w:spacing w:after="0"/>
      </w:pPr>
      <w:r>
        <w:t xml:space="preserve">Information on raising concerns outside of the University can be found in section </w:t>
      </w:r>
      <w:r w:rsidR="000B6837">
        <w:t>8</w:t>
      </w:r>
      <w:r>
        <w:t xml:space="preserve"> below.</w:t>
      </w:r>
    </w:p>
    <w:p w14:paraId="3052433E" w14:textId="77777777" w:rsidR="00F84C81" w:rsidRPr="00613451" w:rsidRDefault="00F84C81" w:rsidP="00F84C81">
      <w:pPr>
        <w:pStyle w:val="Heading2"/>
        <w:numPr>
          <w:ilvl w:val="0"/>
          <w:numId w:val="0"/>
        </w:numPr>
        <w:spacing w:before="0"/>
      </w:pPr>
    </w:p>
    <w:p w14:paraId="5EEA71B2" w14:textId="77777777" w:rsidR="00F84C81" w:rsidRDefault="00F84C81" w:rsidP="00F84C81">
      <w:pPr>
        <w:pStyle w:val="Heading1"/>
        <w:spacing w:before="0"/>
      </w:pPr>
      <w:bookmarkStart w:id="19" w:name="_Toc157413479"/>
      <w:r>
        <w:t>External Disclosures</w:t>
      </w:r>
      <w:bookmarkEnd w:id="19"/>
    </w:p>
    <w:p w14:paraId="6318A123" w14:textId="77777777" w:rsidR="00F84C81" w:rsidRDefault="00F84C81" w:rsidP="00F84C81">
      <w:pPr>
        <w:pStyle w:val="Heading2"/>
      </w:pPr>
      <w:r>
        <w:t xml:space="preserve">The aim of this Policy is to provide an internal mechanism for reporting, investigating and remedying any wrongdoing in the University. In most cases a Whistleblower should not find it necessary to alert anyone externally. </w:t>
      </w:r>
    </w:p>
    <w:p w14:paraId="42EAB5FF" w14:textId="162EFF21" w:rsidR="00F84C81" w:rsidRDefault="00F84C81" w:rsidP="00F84C81">
      <w:pPr>
        <w:pStyle w:val="Heading2"/>
      </w:pPr>
      <w:r>
        <w:t>If,</w:t>
      </w:r>
      <w:r>
        <w:rPr>
          <w:spacing w:val="-4"/>
        </w:rPr>
        <w:t xml:space="preserve"> </w:t>
      </w:r>
      <w:r>
        <w:t>following</w:t>
      </w:r>
      <w:r>
        <w:rPr>
          <w:spacing w:val="-3"/>
        </w:rPr>
        <w:t xml:space="preserve"> </w:t>
      </w:r>
      <w:r>
        <w:t>use</w:t>
      </w:r>
      <w:r>
        <w:rPr>
          <w:spacing w:val="-3"/>
        </w:rPr>
        <w:t xml:space="preserve"> </w:t>
      </w:r>
      <w:r>
        <w:t>of</w:t>
      </w:r>
      <w:r>
        <w:rPr>
          <w:spacing w:val="-3"/>
        </w:rPr>
        <w:t xml:space="preserve"> </w:t>
      </w:r>
      <w:r>
        <w:t>the procedures outlined above, an individual still has concerns, and/or considers that the matter is so serious that</w:t>
      </w:r>
      <w:r>
        <w:rPr>
          <w:spacing w:val="1"/>
        </w:rPr>
        <w:t xml:space="preserve"> </w:t>
      </w:r>
      <w:r>
        <w:t xml:space="preserve">it cannot be raised with any of the above named individuals, a disclosure may be made externally to the </w:t>
      </w:r>
      <w:hyperlink r:id="rId19" w:history="1">
        <w:r w:rsidRPr="006D549B">
          <w:rPr>
            <w:rStyle w:val="Hyperlink"/>
          </w:rPr>
          <w:t>Higher Education Funding Council for Wales (HEFCW)</w:t>
        </w:r>
      </w:hyperlink>
      <w:r>
        <w:t xml:space="preserve"> or to the University’s Internal Auditors, </w:t>
      </w:r>
      <w:hyperlink r:id="rId20" w:history="1">
        <w:r w:rsidRPr="003607EE">
          <w:rPr>
            <w:rStyle w:val="Hyperlink"/>
          </w:rPr>
          <w:t>TIAA</w:t>
        </w:r>
      </w:hyperlink>
      <w:r>
        <w:t>.</w:t>
      </w:r>
    </w:p>
    <w:p w14:paraId="4154E243" w14:textId="77777777" w:rsidR="00F84C81" w:rsidRDefault="00F84C81" w:rsidP="00F84C81">
      <w:pPr>
        <w:pStyle w:val="Heading2"/>
      </w:pPr>
      <w:r>
        <w:t xml:space="preserve">The independent whistleblowing charity, </w:t>
      </w:r>
      <w:hyperlink r:id="rId21" w:history="1">
        <w:r w:rsidRPr="004F5601">
          <w:rPr>
            <w:rStyle w:val="Hyperlink"/>
          </w:rPr>
          <w:t>Protect</w:t>
        </w:r>
      </w:hyperlink>
      <w:r>
        <w:t>, operates a confidential helpline. They have a list of prescribed regulators for reporting certain types of concern that might be helpful in such circumstances.</w:t>
      </w:r>
    </w:p>
    <w:p w14:paraId="7078EA05" w14:textId="29E1C67C" w:rsidR="00F84C81" w:rsidRDefault="00F84C81" w:rsidP="00F84C81">
      <w:pPr>
        <w:pStyle w:val="Heading2"/>
        <w:spacing w:after="0"/>
      </w:pPr>
      <w:r>
        <w:t>Nothing in this Policy removes the right of any individual to report a suspected crime to the police at any time.</w:t>
      </w:r>
    </w:p>
    <w:p w14:paraId="3ED08287" w14:textId="77777777" w:rsidR="00501CBB" w:rsidRDefault="00501CBB" w:rsidP="00501CBB">
      <w:pPr>
        <w:pStyle w:val="Heading2"/>
        <w:numPr>
          <w:ilvl w:val="0"/>
          <w:numId w:val="0"/>
        </w:numPr>
        <w:spacing w:after="0"/>
      </w:pPr>
    </w:p>
    <w:p w14:paraId="69B6BF2B" w14:textId="77777777" w:rsidR="00F84C81" w:rsidRDefault="00F84C81" w:rsidP="00F84C81">
      <w:pPr>
        <w:pStyle w:val="Heading1"/>
        <w:spacing w:before="0"/>
      </w:pPr>
      <w:bookmarkStart w:id="20" w:name="_Toc157413480"/>
      <w:r>
        <w:t>Rights and Responsibilities of Whistleblowers</w:t>
      </w:r>
      <w:bookmarkEnd w:id="20"/>
    </w:p>
    <w:p w14:paraId="22D0D07B" w14:textId="3247D331" w:rsidR="00F84C81" w:rsidRDefault="00F84C81" w:rsidP="00F84C81">
      <w:pPr>
        <w:pStyle w:val="Heading2"/>
      </w:pPr>
      <w:r>
        <w:t xml:space="preserve">Any </w:t>
      </w:r>
      <w:r w:rsidR="006E7CAA">
        <w:t xml:space="preserve">individual </w:t>
      </w:r>
      <w:r>
        <w:t xml:space="preserve">raising a whistleblowing concern is guaranteed that it will be regarded as confidential until a formal investigation is initiated. Thereafter, their identity may be kept confidential, if requested, unless this is incompatible with a fair investigation, or if there is an overriding reason for disclosure (for example, if police involvement is required). This will be discussed with the </w:t>
      </w:r>
      <w:r w:rsidR="0066700B">
        <w:t xml:space="preserve">individual </w:t>
      </w:r>
      <w:r>
        <w:t xml:space="preserve">raising the concern as outlined in section 5.  A similar duty of confidentiality rests with the </w:t>
      </w:r>
      <w:r w:rsidR="0066700B">
        <w:t xml:space="preserve">individual </w:t>
      </w:r>
      <w:r>
        <w:t>raising the concern.</w:t>
      </w:r>
    </w:p>
    <w:p w14:paraId="3FDABBD3" w14:textId="5BC80176" w:rsidR="00F84C81" w:rsidRDefault="00F84C81" w:rsidP="00F84C81">
      <w:pPr>
        <w:pStyle w:val="Heading2"/>
      </w:pPr>
      <w:r>
        <w:t xml:space="preserve">Provided the whistleblowing concern is raised lawfully and without malice, the </w:t>
      </w:r>
      <w:r w:rsidR="0066700B">
        <w:t xml:space="preserve">individual </w:t>
      </w:r>
      <w:r>
        <w:t xml:space="preserve">raising the concern should not receive unfavourable treatment in any way </w:t>
      </w:r>
      <w:proofErr w:type="gramStart"/>
      <w:r>
        <w:t>as a consequence of</w:t>
      </w:r>
      <w:proofErr w:type="gramEnd"/>
      <w:r>
        <w:t xml:space="preserve"> raising the matter. </w:t>
      </w:r>
    </w:p>
    <w:p w14:paraId="45646FE2" w14:textId="001F86B3" w:rsidR="00F84C81" w:rsidRDefault="00F84C81" w:rsidP="00F84C81">
      <w:pPr>
        <w:pStyle w:val="Heading2"/>
      </w:pPr>
      <w:r>
        <w:t xml:space="preserve">Harassment or victimisation of </w:t>
      </w:r>
      <w:r w:rsidR="007148D8">
        <w:t xml:space="preserve">an </w:t>
      </w:r>
      <w:r w:rsidR="00275999">
        <w:t>individual</w:t>
      </w:r>
      <w:r w:rsidR="00CE652E">
        <w:t xml:space="preserve"> </w:t>
      </w:r>
      <w:r>
        <w:t>who h</w:t>
      </w:r>
      <w:r w:rsidR="007148D8">
        <w:t>as</w:t>
      </w:r>
      <w:r>
        <w:t xml:space="preserve"> raised whistleblowing concerns will not be </w:t>
      </w:r>
      <w:proofErr w:type="gramStart"/>
      <w:r>
        <w:t>tolerated, and</w:t>
      </w:r>
      <w:proofErr w:type="gramEnd"/>
      <w:r>
        <w:t xml:space="preserve"> will be treated as a serious disciplinary offence. </w:t>
      </w:r>
    </w:p>
    <w:p w14:paraId="39250FF6" w14:textId="2877AF03" w:rsidR="00F84C81" w:rsidRDefault="00F84C81" w:rsidP="00F84C81">
      <w:pPr>
        <w:pStyle w:val="Heading2"/>
      </w:pPr>
      <w:r>
        <w:t xml:space="preserve">If any </w:t>
      </w:r>
      <w:r w:rsidR="003B7FB4">
        <w:t xml:space="preserve">individual </w:t>
      </w:r>
      <w:r>
        <w:t xml:space="preserve">who raises a concern under the terms of this Policy feels that they have been treated unfavourably as a result, </w:t>
      </w:r>
      <w:r w:rsidR="003B7FB4">
        <w:t xml:space="preserve">they </w:t>
      </w:r>
      <w:r>
        <w:t xml:space="preserve">should contact the Whistleblowing Officer immediately. </w:t>
      </w:r>
    </w:p>
    <w:p w14:paraId="5DE2288E" w14:textId="71D05B87" w:rsidR="00F84C81" w:rsidRDefault="00F84C81" w:rsidP="00F84C81">
      <w:pPr>
        <w:pStyle w:val="Heading2"/>
      </w:pPr>
      <w:r>
        <w:t xml:space="preserve">If a whistleblowing matter is not confirmed by the investigation, no action will be taken against the </w:t>
      </w:r>
      <w:r w:rsidR="003B7FB4">
        <w:t xml:space="preserve">individual </w:t>
      </w:r>
      <w:r>
        <w:t xml:space="preserve">who made the disclosure. If, however, </w:t>
      </w:r>
      <w:r w:rsidR="002A4A8F">
        <w:t xml:space="preserve">a reporting </w:t>
      </w:r>
      <w:r w:rsidR="002A4A8F">
        <w:lastRenderedPageBreak/>
        <w:t xml:space="preserve">individual is found </w:t>
      </w:r>
      <w:r>
        <w:t xml:space="preserve">to have been made malicious or </w:t>
      </w:r>
      <w:r w:rsidR="00791DAA">
        <w:t>vexatious</w:t>
      </w:r>
      <w:r w:rsidR="004A7DD2">
        <w:t xml:space="preserve"> allegations</w:t>
      </w:r>
      <w:r>
        <w:t>, action may be taken, in accordance with the relevant University</w:t>
      </w:r>
      <w:r w:rsidR="00236EC7">
        <w:t xml:space="preserve"> staff or student</w:t>
      </w:r>
      <w:r>
        <w:t xml:space="preserve"> disciplinary procedures. </w:t>
      </w:r>
    </w:p>
    <w:p w14:paraId="483AC7C5" w14:textId="77777777" w:rsidR="00F84C81" w:rsidRDefault="00F84C81" w:rsidP="00F84C81">
      <w:pPr>
        <w:pStyle w:val="Heading1"/>
        <w:numPr>
          <w:ilvl w:val="0"/>
          <w:numId w:val="0"/>
        </w:numPr>
        <w:spacing w:before="0"/>
        <w:ind w:left="431"/>
      </w:pPr>
    </w:p>
    <w:p w14:paraId="120EB7E5" w14:textId="77777777" w:rsidR="00F84C81" w:rsidRDefault="00F84C81" w:rsidP="00F84C81">
      <w:pPr>
        <w:pStyle w:val="Heading1"/>
        <w:spacing w:before="0"/>
      </w:pPr>
      <w:bookmarkStart w:id="21" w:name="_Toc157413481"/>
      <w:r>
        <w:t>University Roles and Responsibilities</w:t>
      </w:r>
      <w:bookmarkEnd w:id="21"/>
    </w:p>
    <w:p w14:paraId="59B1922C" w14:textId="77777777" w:rsidR="00F84C81" w:rsidRPr="008627B3" w:rsidRDefault="00F84C81" w:rsidP="00F84C81">
      <w:pPr>
        <w:pStyle w:val="Heading2"/>
      </w:pPr>
      <w:r w:rsidRPr="0060712B">
        <w:rPr>
          <w:b/>
          <w:bCs/>
        </w:rPr>
        <w:t>Audit Committee</w:t>
      </w:r>
      <w:r>
        <w:t xml:space="preserve"> has overall responsibility for the Policy and for reviewing the effectiveness of actions taken in response to concerns raised.</w:t>
      </w:r>
    </w:p>
    <w:p w14:paraId="0C4194DA" w14:textId="61543BA2" w:rsidR="00F84C81" w:rsidRDefault="00F84C81" w:rsidP="00F84C81">
      <w:pPr>
        <w:pStyle w:val="Heading2"/>
      </w:pPr>
      <w:r>
        <w:t xml:space="preserve">The </w:t>
      </w:r>
      <w:r w:rsidRPr="005D61DA">
        <w:rPr>
          <w:b/>
          <w:bCs/>
        </w:rPr>
        <w:t>Whistleblowing Officer</w:t>
      </w:r>
      <w:r>
        <w:t xml:space="preserve"> is the University Secretary.  They have day-to-day operational responsibility for the Policy and will ensure that all individuals who deal with whistleblowing concerns or investigations receive appropriate training.</w:t>
      </w:r>
      <w:r w:rsidRPr="008627B3">
        <w:t xml:space="preserve"> </w:t>
      </w:r>
      <w:r>
        <w:t>The Whistleblowing Officer will keep a register of all disclosures received and outcomes. They will also produce an annual report for Audit Committee which will cover the following matters:</w:t>
      </w:r>
    </w:p>
    <w:p w14:paraId="4AF83421" w14:textId="77777777" w:rsidR="00F84C81" w:rsidRDefault="00F84C81" w:rsidP="00F84C81">
      <w:pPr>
        <w:pStyle w:val="Heading3"/>
        <w:ind w:left="993" w:hanging="426"/>
      </w:pPr>
      <w:r>
        <w:t>A summary report of the number and type of concerns raised;</w:t>
      </w:r>
    </w:p>
    <w:p w14:paraId="2EF4B406" w14:textId="77777777" w:rsidR="00F84C81" w:rsidRDefault="00F84C81" w:rsidP="00F84C81">
      <w:pPr>
        <w:pStyle w:val="Heading3"/>
        <w:ind w:left="993" w:hanging="426"/>
      </w:pPr>
      <w:r>
        <w:t>A summary report of the outcomes of any subsequent investigations;</w:t>
      </w:r>
    </w:p>
    <w:p w14:paraId="7CAB2271" w14:textId="77777777" w:rsidR="00F84C81" w:rsidRDefault="00F84C81" w:rsidP="00F84C81">
      <w:pPr>
        <w:pStyle w:val="Heading3"/>
        <w:ind w:left="993" w:hanging="426"/>
      </w:pPr>
      <w:r>
        <w:t>Feedback from individuals accessing and using the Policy;</w:t>
      </w:r>
    </w:p>
    <w:p w14:paraId="4C554834" w14:textId="77777777" w:rsidR="00F84C81" w:rsidRDefault="00F84C81" w:rsidP="00F84C81">
      <w:pPr>
        <w:pStyle w:val="Heading3"/>
        <w:ind w:left="993" w:hanging="426"/>
      </w:pPr>
      <w:r>
        <w:t>Staff awareness of whistleblowing arrangements.</w:t>
      </w:r>
    </w:p>
    <w:p w14:paraId="7EBFD62B" w14:textId="35E6BAAF" w:rsidR="00F84C81" w:rsidRDefault="00F84C81" w:rsidP="00F84C81">
      <w:pPr>
        <w:pStyle w:val="Heading2"/>
      </w:pPr>
      <w:r w:rsidRPr="003B4C3F">
        <w:rPr>
          <w:b/>
          <w:bCs/>
        </w:rPr>
        <w:t xml:space="preserve">All </w:t>
      </w:r>
      <w:r w:rsidR="00275999">
        <w:rPr>
          <w:b/>
          <w:bCs/>
        </w:rPr>
        <w:t>individuals</w:t>
      </w:r>
      <w:r w:rsidR="00275999">
        <w:t xml:space="preserve"> </w:t>
      </w:r>
      <w:r>
        <w:t xml:space="preserve">are responsible for the success of this Policy and should ensure that they use it to disclose any suspected danger or wrongdoing. </w:t>
      </w:r>
      <w:proofErr w:type="gramStart"/>
      <w:r w:rsidR="00C821E0">
        <w:t xml:space="preserve">Individuals </w:t>
      </w:r>
      <w:r>
        <w:t xml:space="preserve"> are</w:t>
      </w:r>
      <w:proofErr w:type="gramEnd"/>
      <w:r>
        <w:t xml:space="preserve"> invited to comment on this Policy and suggest ways in which it might be improved. Comments, suggestions and queries should be addressed to the Whistleblowing Officer.</w:t>
      </w:r>
    </w:p>
    <w:p w14:paraId="1841B38A" w14:textId="752B5AA5" w:rsidR="00C81755" w:rsidRDefault="00F84C81" w:rsidP="0039528F">
      <w:pPr>
        <w:pStyle w:val="Heading2"/>
      </w:pPr>
      <w:r w:rsidRPr="008161B7">
        <w:t>Any named roles</w:t>
      </w:r>
      <w:r>
        <w:t xml:space="preserve"> in this Policy</w:t>
      </w:r>
      <w:r w:rsidRPr="008161B7">
        <w:t xml:space="preserve"> include nominees of that individual. </w:t>
      </w:r>
    </w:p>
    <w:p w14:paraId="06C29F30" w14:textId="77777777" w:rsidR="00C81755" w:rsidRDefault="00C81755" w:rsidP="00F84C81">
      <w:pPr>
        <w:pStyle w:val="Heading2"/>
        <w:numPr>
          <w:ilvl w:val="0"/>
          <w:numId w:val="0"/>
        </w:numPr>
        <w:spacing w:after="0"/>
      </w:pPr>
    </w:p>
    <w:p w14:paraId="498ECCCD" w14:textId="77777777" w:rsidR="00F84C81" w:rsidRDefault="00F84C81" w:rsidP="00F84C81">
      <w:pPr>
        <w:pStyle w:val="Heading1"/>
        <w:spacing w:before="0"/>
      </w:pPr>
      <w:bookmarkStart w:id="22" w:name="_Toc157413482"/>
      <w:r>
        <w:t>Related Policies and Procedures</w:t>
      </w:r>
      <w:bookmarkEnd w:id="22"/>
    </w:p>
    <w:p w14:paraId="0653B0DD" w14:textId="77777777" w:rsidR="00F84C81" w:rsidRDefault="00F84C81" w:rsidP="00F84C81">
      <w:pPr>
        <w:pStyle w:val="Heading2"/>
        <w:rPr>
          <w:rStyle w:val="Heading2Char"/>
        </w:rPr>
      </w:pPr>
      <w:r w:rsidRPr="00F05B4D">
        <w:rPr>
          <w:rStyle w:val="Heading2Char"/>
        </w:rPr>
        <w:t xml:space="preserve">This </w:t>
      </w:r>
      <w:r>
        <w:rPr>
          <w:rStyle w:val="Heading2Char"/>
        </w:rPr>
        <w:t>Policy should be read in conjunction with the following related policies and procedures:</w:t>
      </w:r>
    </w:p>
    <w:p w14:paraId="53B4C056" w14:textId="77777777" w:rsidR="00F84C81" w:rsidRDefault="00F84C81" w:rsidP="00F84C81">
      <w:pPr>
        <w:pStyle w:val="Heading3"/>
        <w:ind w:left="1560" w:hanging="993"/>
      </w:pPr>
      <w:r>
        <w:t>Anti Bribery Policy</w:t>
      </w:r>
    </w:p>
    <w:p w14:paraId="584389F8" w14:textId="77777777" w:rsidR="00F84C81" w:rsidRDefault="00F84C81" w:rsidP="00F84C81">
      <w:pPr>
        <w:pStyle w:val="Heading3"/>
        <w:ind w:left="1560" w:hanging="993"/>
      </w:pPr>
      <w:r>
        <w:t>Anti Money Laundering Policy</w:t>
      </w:r>
    </w:p>
    <w:p w14:paraId="3210CA0F" w14:textId="77777777" w:rsidR="00F84C81" w:rsidRDefault="00F84C81" w:rsidP="00F84C81">
      <w:pPr>
        <w:pStyle w:val="Heading3"/>
        <w:ind w:left="1560" w:hanging="993"/>
      </w:pPr>
      <w:r>
        <w:t>Counter Fraud and Corruption Policy</w:t>
      </w:r>
    </w:p>
    <w:p w14:paraId="4924688E" w14:textId="77777777" w:rsidR="00F84C81" w:rsidRDefault="00F84C81" w:rsidP="00F84C81">
      <w:pPr>
        <w:pStyle w:val="Heading3"/>
        <w:ind w:left="1560" w:hanging="993"/>
      </w:pPr>
      <w:r>
        <w:t>Code of Practice on Freedom of Speech</w:t>
      </w:r>
    </w:p>
    <w:p w14:paraId="14CBF7E4" w14:textId="77777777" w:rsidR="00F84C81" w:rsidRDefault="00F84C81" w:rsidP="00F84C81">
      <w:pPr>
        <w:pStyle w:val="Heading3"/>
        <w:ind w:left="1560" w:hanging="993"/>
      </w:pPr>
      <w:r>
        <w:t>Information Security Policy</w:t>
      </w:r>
    </w:p>
    <w:p w14:paraId="6FF1934F" w14:textId="77777777" w:rsidR="00F84C81" w:rsidRDefault="00F84C81" w:rsidP="00F84C81">
      <w:pPr>
        <w:pStyle w:val="Heading3"/>
        <w:ind w:left="1560" w:hanging="993"/>
      </w:pPr>
      <w:r>
        <w:t>Code of Professional Conduct</w:t>
      </w:r>
    </w:p>
    <w:p w14:paraId="21AD215B" w14:textId="77777777" w:rsidR="00F84C81" w:rsidRDefault="00F84C81" w:rsidP="00F84C81">
      <w:pPr>
        <w:pStyle w:val="Heading3"/>
        <w:ind w:left="1560" w:hanging="993"/>
      </w:pPr>
      <w:r>
        <w:t>Staff Disciplinary Policy</w:t>
      </w:r>
    </w:p>
    <w:p w14:paraId="09E56A04" w14:textId="77777777" w:rsidR="00F84C81" w:rsidRDefault="00F84C81" w:rsidP="00F84C81">
      <w:pPr>
        <w:pStyle w:val="Heading3"/>
        <w:ind w:left="1560" w:hanging="993"/>
      </w:pPr>
      <w:r>
        <w:t>Staff Grievance Policy</w:t>
      </w:r>
    </w:p>
    <w:p w14:paraId="4120D9A5" w14:textId="77777777" w:rsidR="00F84C81" w:rsidRDefault="00F84C81" w:rsidP="00F84C81">
      <w:pPr>
        <w:pStyle w:val="Heading3"/>
        <w:ind w:left="1560" w:hanging="993"/>
      </w:pPr>
      <w:r>
        <w:t>Research Misconduct Policy</w:t>
      </w:r>
    </w:p>
    <w:p w14:paraId="244A5FA4" w14:textId="77777777" w:rsidR="00F84C81" w:rsidRDefault="00F84C81" w:rsidP="00F84C81">
      <w:pPr>
        <w:pStyle w:val="Heading3"/>
        <w:ind w:left="1560" w:hanging="993"/>
      </w:pPr>
      <w:r>
        <w:t>Complaints Policy and Procedure</w:t>
      </w:r>
    </w:p>
    <w:p w14:paraId="5443E21B" w14:textId="77777777" w:rsidR="00F84C81" w:rsidRPr="008627B3" w:rsidRDefault="00F84C81" w:rsidP="00F84C81">
      <w:pPr>
        <w:pStyle w:val="Heading3"/>
        <w:ind w:left="1560" w:hanging="993"/>
      </w:pPr>
      <w:r>
        <w:t>Student Disciplinary Procedure</w:t>
      </w:r>
    </w:p>
    <w:p w14:paraId="4B46033E" w14:textId="77777777" w:rsidR="00F84C81" w:rsidRDefault="00F84C81" w:rsidP="00F84C81">
      <w:pPr>
        <w:pStyle w:val="Heading2"/>
      </w:pPr>
      <w:r>
        <w:t xml:space="preserve">Copies of all policies are available on the University’s </w:t>
      </w:r>
      <w:hyperlink r:id="rId22" w:history="1">
        <w:r w:rsidRPr="00E702D0">
          <w:rPr>
            <w:rStyle w:val="Hyperlink"/>
          </w:rPr>
          <w:t>Policy Hub</w:t>
        </w:r>
      </w:hyperlink>
      <w:r>
        <w:t>.</w:t>
      </w:r>
    </w:p>
    <w:p w14:paraId="57F74EC5" w14:textId="3C35AB7B" w:rsidR="00F84C81" w:rsidRPr="008627B3" w:rsidRDefault="00F84C81" w:rsidP="00F84C81">
      <w:pPr>
        <w:pStyle w:val="Heading2"/>
        <w:spacing w:after="0"/>
      </w:pPr>
      <w:r>
        <w:lastRenderedPageBreak/>
        <w:t>Individuals who are uncertain as to which Policy applies in respect of their concern can seek advice from the Whistleblowing Officer or Trusted Persons.</w:t>
      </w:r>
    </w:p>
    <w:p w14:paraId="4595AEF6" w14:textId="77777777" w:rsidR="00F84C81" w:rsidRDefault="00F84C81" w:rsidP="00F84C81">
      <w:pPr>
        <w:pStyle w:val="Heading1"/>
        <w:numPr>
          <w:ilvl w:val="0"/>
          <w:numId w:val="0"/>
        </w:numPr>
        <w:spacing w:before="0"/>
        <w:ind w:left="431" w:hanging="431"/>
      </w:pPr>
    </w:p>
    <w:p w14:paraId="1A65F394" w14:textId="77777777" w:rsidR="00F84C81" w:rsidRDefault="00F84C81" w:rsidP="00F84C81">
      <w:pPr>
        <w:pStyle w:val="Heading1"/>
        <w:spacing w:before="0"/>
      </w:pPr>
      <w:bookmarkStart w:id="23" w:name="_Toc157413483"/>
      <w:r>
        <w:t>Contacts</w:t>
      </w:r>
      <w:bookmarkEnd w:id="23"/>
    </w:p>
    <w:p w14:paraId="543E30EF" w14:textId="77777777" w:rsidR="00F84C81" w:rsidRPr="00D5455B" w:rsidRDefault="00F84C81" w:rsidP="00F84C81">
      <w:pPr>
        <w:pStyle w:val="Heading2"/>
        <w:numPr>
          <w:ilvl w:val="0"/>
          <w:numId w:val="0"/>
        </w:numPr>
        <w:spacing w:before="0" w:after="0"/>
        <w:ind w:left="431"/>
      </w:pPr>
    </w:p>
    <w:tbl>
      <w:tblPr>
        <w:tblStyle w:val="TableGrid"/>
        <w:tblW w:w="8505" w:type="dxa"/>
        <w:tblInd w:w="421" w:type="dxa"/>
        <w:tblLook w:val="04A0" w:firstRow="1" w:lastRow="0" w:firstColumn="1" w:lastColumn="0" w:noHBand="0" w:noVBand="1"/>
      </w:tblPr>
      <w:tblGrid>
        <w:gridCol w:w="1750"/>
        <w:gridCol w:w="54"/>
        <w:gridCol w:w="6750"/>
        <w:gridCol w:w="41"/>
      </w:tblGrid>
      <w:tr w:rsidR="00F84C81" w14:paraId="7F80B86B" w14:textId="77777777" w:rsidTr="00AE1D62">
        <w:trPr>
          <w:gridAfter w:val="1"/>
          <w:wAfter w:w="63" w:type="dxa"/>
        </w:trPr>
        <w:tc>
          <w:tcPr>
            <w:tcW w:w="1791" w:type="dxa"/>
            <w:gridSpan w:val="2"/>
          </w:tcPr>
          <w:p w14:paraId="70E81531" w14:textId="77777777" w:rsidR="00F84C81" w:rsidRPr="0014113F" w:rsidRDefault="00F84C81" w:rsidP="00433BEA">
            <w:pPr>
              <w:pStyle w:val="Heading2"/>
              <w:numPr>
                <w:ilvl w:val="0"/>
                <w:numId w:val="0"/>
              </w:numPr>
              <w:rPr>
                <w:b/>
                <w:bCs/>
              </w:rPr>
            </w:pPr>
            <w:r w:rsidRPr="0014113F">
              <w:rPr>
                <w:b/>
                <w:bCs/>
              </w:rPr>
              <w:t>Whistleblowing Officer</w:t>
            </w:r>
          </w:p>
          <w:p w14:paraId="1281E6E0" w14:textId="6F94AC4E" w:rsidR="00F84C81" w:rsidRDefault="00F84C81" w:rsidP="00433BEA">
            <w:pPr>
              <w:pStyle w:val="Heading2"/>
              <w:numPr>
                <w:ilvl w:val="0"/>
                <w:numId w:val="0"/>
              </w:numPr>
            </w:pPr>
            <w:r>
              <w:t>(University Secretary</w:t>
            </w:r>
            <w:r w:rsidR="00967BAE">
              <w:t>)</w:t>
            </w:r>
            <w:r>
              <w:t xml:space="preserve"> </w:t>
            </w:r>
          </w:p>
        </w:tc>
        <w:tc>
          <w:tcPr>
            <w:tcW w:w="6651" w:type="dxa"/>
          </w:tcPr>
          <w:p w14:paraId="416E00A0" w14:textId="3FEC55B6" w:rsidR="00E72FBC" w:rsidRDefault="0039528F" w:rsidP="00433BEA">
            <w:pPr>
              <w:pStyle w:val="Heading2"/>
              <w:numPr>
                <w:ilvl w:val="0"/>
                <w:numId w:val="0"/>
              </w:numPr>
            </w:pPr>
            <w:r>
              <w:t>Greg Lane</w:t>
            </w:r>
            <w:r w:rsidR="00E72FBC">
              <w:t xml:space="preserve"> (</w:t>
            </w:r>
            <w:r>
              <w:t xml:space="preserve">Acting </w:t>
            </w:r>
            <w:r w:rsidR="00E72FBC">
              <w:t xml:space="preserve">University Secretary) </w:t>
            </w:r>
            <w:hyperlink r:id="rId23" w:history="1">
              <w:r w:rsidRPr="006A6806">
                <w:rPr>
                  <w:rStyle w:val="Hyperlink"/>
                </w:rPr>
                <w:t>gjlane@cardiffmet.ac.uk</w:t>
              </w:r>
            </w:hyperlink>
            <w:r>
              <w:t xml:space="preserve"> </w:t>
            </w:r>
            <w:r w:rsidR="00E72FBC">
              <w:t xml:space="preserve"> </w:t>
            </w:r>
          </w:p>
          <w:p w14:paraId="7D17C2E5" w14:textId="77777777" w:rsidR="00E72FBC" w:rsidRDefault="00E72FBC" w:rsidP="00433BEA">
            <w:pPr>
              <w:pStyle w:val="Heading2"/>
              <w:numPr>
                <w:ilvl w:val="0"/>
                <w:numId w:val="0"/>
              </w:numPr>
            </w:pPr>
          </w:p>
          <w:p w14:paraId="55357971" w14:textId="272EA57C" w:rsidR="00F84C81" w:rsidRDefault="00000000" w:rsidP="00433BEA">
            <w:pPr>
              <w:pStyle w:val="Heading2"/>
              <w:numPr>
                <w:ilvl w:val="0"/>
                <w:numId w:val="0"/>
              </w:numPr>
            </w:pPr>
            <w:hyperlink r:id="rId24" w:history="1">
              <w:r w:rsidR="00F84C81" w:rsidRPr="00211334">
                <w:rPr>
                  <w:rStyle w:val="Hyperlink"/>
                </w:rPr>
                <w:t>whistleblowing@cardiffmet.ac.uk</w:t>
              </w:r>
            </w:hyperlink>
            <w:r w:rsidR="00F84C81">
              <w:t xml:space="preserve"> </w:t>
            </w:r>
          </w:p>
        </w:tc>
      </w:tr>
      <w:tr w:rsidR="00F84C81" w14:paraId="7ED8DF9A" w14:textId="77777777" w:rsidTr="00AE1D62">
        <w:trPr>
          <w:gridAfter w:val="1"/>
          <w:wAfter w:w="63" w:type="dxa"/>
        </w:trPr>
        <w:tc>
          <w:tcPr>
            <w:tcW w:w="1791" w:type="dxa"/>
            <w:gridSpan w:val="2"/>
          </w:tcPr>
          <w:p w14:paraId="082FCEF2" w14:textId="77777777" w:rsidR="00F84C81" w:rsidRPr="008161B7" w:rsidRDefault="00F84C81" w:rsidP="00433BEA">
            <w:pPr>
              <w:pStyle w:val="Heading2"/>
              <w:numPr>
                <w:ilvl w:val="0"/>
                <w:numId w:val="0"/>
              </w:numPr>
              <w:rPr>
                <w:b/>
                <w:bCs/>
              </w:rPr>
            </w:pPr>
            <w:r w:rsidRPr="008161B7">
              <w:rPr>
                <w:b/>
                <w:bCs/>
              </w:rPr>
              <w:t>Trusted Persons</w:t>
            </w:r>
          </w:p>
        </w:tc>
        <w:tc>
          <w:tcPr>
            <w:tcW w:w="6651" w:type="dxa"/>
          </w:tcPr>
          <w:p w14:paraId="38D104C7" w14:textId="77777777" w:rsidR="00C32680" w:rsidRDefault="00C32680" w:rsidP="00433BEA">
            <w:pPr>
              <w:pStyle w:val="Heading2"/>
              <w:numPr>
                <w:ilvl w:val="0"/>
                <w:numId w:val="0"/>
              </w:numPr>
            </w:pPr>
            <w:r>
              <w:t>Matt Dunstan (Head of Compliance)</w:t>
            </w:r>
          </w:p>
          <w:p w14:paraId="461A6D1E" w14:textId="4D222773" w:rsidR="00C32680" w:rsidRDefault="00C32680" w:rsidP="00433BEA">
            <w:pPr>
              <w:pStyle w:val="Heading2"/>
              <w:numPr>
                <w:ilvl w:val="0"/>
                <w:numId w:val="0"/>
              </w:numPr>
            </w:pPr>
            <w:hyperlink r:id="rId25" w:history="1">
              <w:r w:rsidRPr="00096DC7">
                <w:rPr>
                  <w:rStyle w:val="Hyperlink"/>
                </w:rPr>
                <w:t>mdunstan@cardiffmet.ac.uk</w:t>
              </w:r>
            </w:hyperlink>
            <w:r>
              <w:t xml:space="preserve"> </w:t>
            </w:r>
          </w:p>
        </w:tc>
      </w:tr>
      <w:tr w:rsidR="00F84C81" w14:paraId="02C91DB5" w14:textId="77777777" w:rsidTr="00AE1D62">
        <w:trPr>
          <w:gridAfter w:val="1"/>
          <w:wAfter w:w="63" w:type="dxa"/>
        </w:trPr>
        <w:tc>
          <w:tcPr>
            <w:tcW w:w="1791" w:type="dxa"/>
            <w:gridSpan w:val="2"/>
          </w:tcPr>
          <w:p w14:paraId="610710A1" w14:textId="77777777" w:rsidR="00F84C81" w:rsidRPr="00D5455B" w:rsidRDefault="00F84C81" w:rsidP="00433BEA">
            <w:pPr>
              <w:pStyle w:val="Heading2"/>
              <w:numPr>
                <w:ilvl w:val="0"/>
                <w:numId w:val="0"/>
              </w:numPr>
              <w:rPr>
                <w:b/>
                <w:bCs/>
              </w:rPr>
            </w:pPr>
            <w:r>
              <w:rPr>
                <w:b/>
                <w:bCs/>
              </w:rPr>
              <w:t>President and Vice-Chancellor</w:t>
            </w:r>
          </w:p>
        </w:tc>
        <w:tc>
          <w:tcPr>
            <w:tcW w:w="6651" w:type="dxa"/>
          </w:tcPr>
          <w:p w14:paraId="5619747C" w14:textId="77777777" w:rsidR="00F84C81" w:rsidRDefault="00F84C81" w:rsidP="00433BEA">
            <w:pPr>
              <w:pStyle w:val="Heading2"/>
              <w:numPr>
                <w:ilvl w:val="0"/>
                <w:numId w:val="0"/>
              </w:numPr>
            </w:pPr>
            <w:r>
              <w:t xml:space="preserve">Professor </w:t>
            </w:r>
            <w:r w:rsidR="00C32680">
              <w:t>Rachael Langford</w:t>
            </w:r>
          </w:p>
          <w:p w14:paraId="49E8CB39" w14:textId="0F17F469" w:rsidR="00C32680" w:rsidRDefault="00C32680" w:rsidP="00433BEA">
            <w:pPr>
              <w:pStyle w:val="Heading2"/>
              <w:numPr>
                <w:ilvl w:val="0"/>
                <w:numId w:val="0"/>
              </w:numPr>
            </w:pPr>
            <w:hyperlink r:id="rId26" w:history="1">
              <w:r w:rsidRPr="00096DC7">
                <w:rPr>
                  <w:rStyle w:val="Hyperlink"/>
                </w:rPr>
                <w:t>RELangford@cardiffmet.ac.uk</w:t>
              </w:r>
            </w:hyperlink>
            <w:r>
              <w:t xml:space="preserve"> </w:t>
            </w:r>
          </w:p>
        </w:tc>
      </w:tr>
      <w:tr w:rsidR="00F84C81" w14:paraId="0C1D4759" w14:textId="77777777" w:rsidTr="00AE1D62">
        <w:trPr>
          <w:gridAfter w:val="1"/>
          <w:wAfter w:w="63" w:type="dxa"/>
        </w:trPr>
        <w:tc>
          <w:tcPr>
            <w:tcW w:w="1791" w:type="dxa"/>
            <w:gridSpan w:val="2"/>
          </w:tcPr>
          <w:p w14:paraId="78854D9E" w14:textId="77777777" w:rsidR="00F84C81" w:rsidRDefault="00F84C81" w:rsidP="00433BEA">
            <w:pPr>
              <w:pStyle w:val="Heading2"/>
              <w:numPr>
                <w:ilvl w:val="0"/>
                <w:numId w:val="0"/>
              </w:numPr>
              <w:rPr>
                <w:b/>
                <w:bCs/>
              </w:rPr>
            </w:pPr>
            <w:r w:rsidRPr="000126D9">
              <w:rPr>
                <w:b/>
                <w:bCs/>
              </w:rPr>
              <w:t>Chair of Audit Committee</w:t>
            </w:r>
          </w:p>
          <w:p w14:paraId="2CFF8E54" w14:textId="77777777" w:rsidR="00F84C81" w:rsidRPr="000126D9" w:rsidRDefault="00F84C81" w:rsidP="00433BEA">
            <w:pPr>
              <w:pStyle w:val="Heading2"/>
              <w:numPr>
                <w:ilvl w:val="0"/>
                <w:numId w:val="0"/>
              </w:numPr>
              <w:rPr>
                <w:b/>
                <w:bCs/>
              </w:rPr>
            </w:pPr>
            <w:r>
              <w:rPr>
                <w:b/>
                <w:bCs/>
              </w:rPr>
              <w:t>(Independent Governor)</w:t>
            </w:r>
          </w:p>
        </w:tc>
        <w:tc>
          <w:tcPr>
            <w:tcW w:w="6651" w:type="dxa"/>
          </w:tcPr>
          <w:p w14:paraId="6303F485" w14:textId="77777777" w:rsidR="00F84C81" w:rsidRDefault="00F84C81" w:rsidP="00433BEA">
            <w:pPr>
              <w:pStyle w:val="Heading2"/>
              <w:numPr>
                <w:ilvl w:val="0"/>
                <w:numId w:val="0"/>
              </w:numPr>
            </w:pPr>
            <w:r>
              <w:t>Scott Waddington</w:t>
            </w:r>
          </w:p>
          <w:p w14:paraId="29C88183" w14:textId="3C064308" w:rsidR="00F84C81" w:rsidRDefault="00F84C81" w:rsidP="00433BEA">
            <w:pPr>
              <w:pStyle w:val="Heading2"/>
              <w:numPr>
                <w:ilvl w:val="0"/>
                <w:numId w:val="0"/>
              </w:numPr>
            </w:pPr>
            <w:r>
              <w:t xml:space="preserve">Contact via </w:t>
            </w:r>
            <w:hyperlink r:id="rId27" w:history="1">
              <w:r w:rsidR="00A160EF" w:rsidRPr="0038103A">
                <w:rPr>
                  <w:rStyle w:val="Hyperlink"/>
                </w:rPr>
                <w:t>AuditChair@cardiffmet.ac.uk</w:t>
              </w:r>
            </w:hyperlink>
            <w:r w:rsidR="00A160EF">
              <w:t xml:space="preserve"> </w:t>
            </w:r>
            <w:r w:rsidR="009C6AA5">
              <w:t xml:space="preserve">or via </w:t>
            </w:r>
            <w:r>
              <w:t>the Head of Governance, marking correspondence as FAO Chair of the Audit Committee</w:t>
            </w:r>
          </w:p>
        </w:tc>
      </w:tr>
      <w:tr w:rsidR="00F84C81" w14:paraId="005DF260" w14:textId="77777777" w:rsidTr="00AE1D62">
        <w:trPr>
          <w:gridAfter w:val="1"/>
          <w:wAfter w:w="63" w:type="dxa"/>
        </w:trPr>
        <w:tc>
          <w:tcPr>
            <w:tcW w:w="1791" w:type="dxa"/>
            <w:gridSpan w:val="2"/>
          </w:tcPr>
          <w:p w14:paraId="5A46E31E" w14:textId="77777777" w:rsidR="00F84C81" w:rsidRPr="008161B7" w:rsidRDefault="00F84C81" w:rsidP="00433BEA">
            <w:pPr>
              <w:pStyle w:val="Heading2"/>
              <w:numPr>
                <w:ilvl w:val="0"/>
                <w:numId w:val="0"/>
              </w:numPr>
              <w:rPr>
                <w:b/>
                <w:bCs/>
              </w:rPr>
            </w:pPr>
            <w:r w:rsidRPr="008161B7">
              <w:rPr>
                <w:b/>
                <w:bCs/>
              </w:rPr>
              <w:t>Chair of the Board of Governors</w:t>
            </w:r>
          </w:p>
        </w:tc>
        <w:tc>
          <w:tcPr>
            <w:tcW w:w="6651" w:type="dxa"/>
          </w:tcPr>
          <w:p w14:paraId="6C83E22B" w14:textId="77777777" w:rsidR="00F84C81" w:rsidRDefault="00F84C81" w:rsidP="00433BEA">
            <w:pPr>
              <w:pStyle w:val="Heading2"/>
              <w:numPr>
                <w:ilvl w:val="0"/>
                <w:numId w:val="0"/>
              </w:numPr>
            </w:pPr>
            <w:r>
              <w:t>John Taylor CBE</w:t>
            </w:r>
          </w:p>
          <w:p w14:paraId="1A887785" w14:textId="2C282C1E" w:rsidR="00F84C81" w:rsidRDefault="00F84C81" w:rsidP="00433BEA">
            <w:pPr>
              <w:pStyle w:val="Heading2"/>
              <w:numPr>
                <w:ilvl w:val="0"/>
                <w:numId w:val="0"/>
              </w:numPr>
            </w:pPr>
            <w:r>
              <w:t xml:space="preserve">Contact via </w:t>
            </w:r>
            <w:hyperlink r:id="rId28" w:history="1">
              <w:r w:rsidR="00FB68D6" w:rsidRPr="0038103A">
                <w:rPr>
                  <w:rStyle w:val="Hyperlink"/>
                </w:rPr>
                <w:t>chair@cardiffmet.ac.uk</w:t>
              </w:r>
            </w:hyperlink>
            <w:r w:rsidR="00FB68D6">
              <w:t xml:space="preserve"> or via </w:t>
            </w:r>
            <w:r>
              <w:t>the Head of Governance, marking correspondence as FAO Chair of the Board of Governors</w:t>
            </w:r>
          </w:p>
        </w:tc>
      </w:tr>
      <w:tr w:rsidR="00F84C81" w14:paraId="68259BE7" w14:textId="77777777" w:rsidTr="00AE1D62">
        <w:trPr>
          <w:gridAfter w:val="1"/>
          <w:wAfter w:w="63" w:type="dxa"/>
        </w:trPr>
        <w:tc>
          <w:tcPr>
            <w:tcW w:w="1791" w:type="dxa"/>
            <w:gridSpan w:val="2"/>
          </w:tcPr>
          <w:p w14:paraId="673B2100" w14:textId="77777777" w:rsidR="00F84C81" w:rsidRPr="00103150" w:rsidRDefault="00F84C81" w:rsidP="00433BEA">
            <w:pPr>
              <w:pStyle w:val="Heading2"/>
              <w:numPr>
                <w:ilvl w:val="0"/>
                <w:numId w:val="0"/>
              </w:numPr>
              <w:rPr>
                <w:b/>
                <w:bCs/>
              </w:rPr>
            </w:pPr>
            <w:r>
              <w:rPr>
                <w:b/>
                <w:bCs/>
              </w:rPr>
              <w:t>Employee Assistance Programme (EAP)</w:t>
            </w:r>
          </w:p>
        </w:tc>
        <w:tc>
          <w:tcPr>
            <w:tcW w:w="6651" w:type="dxa"/>
          </w:tcPr>
          <w:p w14:paraId="626DDB7C" w14:textId="77777777" w:rsidR="00F84C81" w:rsidRDefault="00F84C81" w:rsidP="00433BEA">
            <w:pPr>
              <w:pStyle w:val="Heading2"/>
              <w:numPr>
                <w:ilvl w:val="0"/>
                <w:numId w:val="0"/>
              </w:numPr>
            </w:pPr>
            <w:r>
              <w:t xml:space="preserve">Free confidential helpline available 24/7 that provides independent specialist wellbeing support and personal legal information </w:t>
            </w:r>
          </w:p>
          <w:p w14:paraId="2B89FFC3" w14:textId="77777777" w:rsidR="00F84C81" w:rsidRDefault="00F84C81" w:rsidP="00433BEA">
            <w:pPr>
              <w:pStyle w:val="Heading2"/>
              <w:numPr>
                <w:ilvl w:val="0"/>
                <w:numId w:val="0"/>
              </w:numPr>
            </w:pPr>
            <w:r>
              <w:t>Tel: 0800 280 199</w:t>
            </w:r>
          </w:p>
        </w:tc>
      </w:tr>
      <w:tr w:rsidR="004C2C78" w14:paraId="7759B708" w14:textId="77777777" w:rsidTr="00AE1D62">
        <w:tc>
          <w:tcPr>
            <w:tcW w:w="1765" w:type="dxa"/>
          </w:tcPr>
          <w:p w14:paraId="24868F6C" w14:textId="7E89E6EA" w:rsidR="004C2C78" w:rsidRDefault="004C2C78" w:rsidP="00433BEA">
            <w:pPr>
              <w:pStyle w:val="Heading2"/>
              <w:numPr>
                <w:ilvl w:val="0"/>
                <w:numId w:val="0"/>
              </w:numPr>
              <w:rPr>
                <w:b/>
                <w:bCs/>
              </w:rPr>
            </w:pPr>
            <w:r>
              <w:rPr>
                <w:b/>
                <w:bCs/>
              </w:rPr>
              <w:t>Student Support</w:t>
            </w:r>
          </w:p>
        </w:tc>
        <w:tc>
          <w:tcPr>
            <w:tcW w:w="6740" w:type="dxa"/>
            <w:gridSpan w:val="3"/>
          </w:tcPr>
          <w:p w14:paraId="5938E944" w14:textId="76654A0E" w:rsidR="004C2C78" w:rsidRDefault="00F37F9B" w:rsidP="00433BEA">
            <w:pPr>
              <w:pStyle w:val="Heading2"/>
              <w:numPr>
                <w:ilvl w:val="0"/>
                <w:numId w:val="0"/>
              </w:numPr>
            </w:pPr>
            <w:r>
              <w:t xml:space="preserve">Student Services support detailed at </w:t>
            </w:r>
            <w:r w:rsidRPr="00F37F9B">
              <w:t>https://www.cardiffmet.ac.uk/study/studentservices/Pages/default.aspx</w:t>
            </w:r>
          </w:p>
        </w:tc>
      </w:tr>
      <w:tr w:rsidR="00F84C81" w14:paraId="47D53CD1" w14:textId="77777777" w:rsidTr="00AE1D62">
        <w:trPr>
          <w:gridAfter w:val="1"/>
          <w:wAfter w:w="63" w:type="dxa"/>
        </w:trPr>
        <w:tc>
          <w:tcPr>
            <w:tcW w:w="1791" w:type="dxa"/>
            <w:gridSpan w:val="2"/>
          </w:tcPr>
          <w:p w14:paraId="05DAD260" w14:textId="77777777" w:rsidR="00F84C81" w:rsidRDefault="00F84C81" w:rsidP="00433BEA">
            <w:pPr>
              <w:pStyle w:val="Heading2"/>
              <w:numPr>
                <w:ilvl w:val="0"/>
                <w:numId w:val="0"/>
              </w:numPr>
              <w:rPr>
                <w:b/>
                <w:bCs/>
              </w:rPr>
            </w:pPr>
            <w:r>
              <w:rPr>
                <w:b/>
                <w:bCs/>
              </w:rPr>
              <w:t>University and College Union (UCU)</w:t>
            </w:r>
          </w:p>
        </w:tc>
        <w:tc>
          <w:tcPr>
            <w:tcW w:w="6651" w:type="dxa"/>
          </w:tcPr>
          <w:p w14:paraId="36C55E1B" w14:textId="77777777" w:rsidR="00F84C81" w:rsidRDefault="00F84C81" w:rsidP="00433BEA">
            <w:pPr>
              <w:pStyle w:val="Heading2"/>
              <w:numPr>
                <w:ilvl w:val="0"/>
                <w:numId w:val="0"/>
              </w:numPr>
            </w:pPr>
            <w:hyperlink r:id="rId29" w:history="1">
              <w:r w:rsidRPr="00831E28">
                <w:rPr>
                  <w:rStyle w:val="Hyperlink"/>
                </w:rPr>
                <w:t>UCU@cardiffmet.ac.uk</w:t>
              </w:r>
            </w:hyperlink>
            <w:r>
              <w:rPr>
                <w:rStyle w:val="Hyperlink"/>
              </w:rPr>
              <w:t xml:space="preserve"> </w:t>
            </w:r>
          </w:p>
          <w:p w14:paraId="4CB7F23F" w14:textId="77777777" w:rsidR="00F84C81" w:rsidRDefault="00F84C81" w:rsidP="00433BEA">
            <w:pPr>
              <w:pStyle w:val="Heading2"/>
              <w:numPr>
                <w:ilvl w:val="0"/>
                <w:numId w:val="0"/>
              </w:numPr>
            </w:pPr>
            <w:hyperlink r:id="rId30" w:history="1">
              <w:r w:rsidRPr="00831E28">
                <w:rPr>
                  <w:rStyle w:val="Hyperlink"/>
                </w:rPr>
                <w:t>https://www.ucu.org.uk/</w:t>
              </w:r>
            </w:hyperlink>
            <w:r>
              <w:t xml:space="preserve"> </w:t>
            </w:r>
          </w:p>
        </w:tc>
      </w:tr>
      <w:tr w:rsidR="00F84C81" w14:paraId="3DB60C67" w14:textId="77777777" w:rsidTr="00AE1D62">
        <w:trPr>
          <w:gridAfter w:val="1"/>
          <w:wAfter w:w="63" w:type="dxa"/>
        </w:trPr>
        <w:tc>
          <w:tcPr>
            <w:tcW w:w="1791" w:type="dxa"/>
            <w:gridSpan w:val="2"/>
          </w:tcPr>
          <w:p w14:paraId="5A8B0746" w14:textId="77777777" w:rsidR="00F84C81" w:rsidRDefault="00F84C81" w:rsidP="00433BEA">
            <w:pPr>
              <w:pStyle w:val="Heading2"/>
              <w:numPr>
                <w:ilvl w:val="0"/>
                <w:numId w:val="0"/>
              </w:numPr>
              <w:rPr>
                <w:b/>
                <w:bCs/>
              </w:rPr>
            </w:pPr>
            <w:r>
              <w:rPr>
                <w:b/>
                <w:bCs/>
              </w:rPr>
              <w:t>UNISON</w:t>
            </w:r>
          </w:p>
        </w:tc>
        <w:tc>
          <w:tcPr>
            <w:tcW w:w="6651" w:type="dxa"/>
          </w:tcPr>
          <w:p w14:paraId="22A2F11B" w14:textId="77777777" w:rsidR="00F84C81" w:rsidRDefault="00F84C81" w:rsidP="00433BEA">
            <w:pPr>
              <w:pStyle w:val="Heading2"/>
              <w:numPr>
                <w:ilvl w:val="0"/>
                <w:numId w:val="0"/>
              </w:numPr>
            </w:pPr>
            <w:hyperlink r:id="rId31" w:history="1">
              <w:r w:rsidRPr="00831E28">
                <w:rPr>
                  <w:rStyle w:val="Hyperlink"/>
                </w:rPr>
                <w:t>UNISONBranchOffice@cardiffmet.ac.uk</w:t>
              </w:r>
            </w:hyperlink>
            <w:r>
              <w:t xml:space="preserve"> </w:t>
            </w:r>
          </w:p>
          <w:p w14:paraId="60086921" w14:textId="77777777" w:rsidR="00F84C81" w:rsidRDefault="00F84C81" w:rsidP="00433BEA">
            <w:pPr>
              <w:pStyle w:val="Heading2"/>
              <w:numPr>
                <w:ilvl w:val="0"/>
                <w:numId w:val="0"/>
              </w:numPr>
            </w:pPr>
            <w:hyperlink r:id="rId32" w:history="1">
              <w:r w:rsidRPr="00831E28">
                <w:rPr>
                  <w:rStyle w:val="Hyperlink"/>
                </w:rPr>
                <w:t>https://www.unison.org.uk/</w:t>
              </w:r>
            </w:hyperlink>
            <w:r>
              <w:t xml:space="preserve"> </w:t>
            </w:r>
          </w:p>
        </w:tc>
      </w:tr>
      <w:tr w:rsidR="00F84C81" w14:paraId="023C05CB" w14:textId="77777777" w:rsidTr="00AE1D62">
        <w:trPr>
          <w:gridAfter w:val="1"/>
          <w:wAfter w:w="63" w:type="dxa"/>
        </w:trPr>
        <w:tc>
          <w:tcPr>
            <w:tcW w:w="1791" w:type="dxa"/>
            <w:gridSpan w:val="2"/>
          </w:tcPr>
          <w:p w14:paraId="0C069719" w14:textId="77777777" w:rsidR="00F84C81" w:rsidRDefault="00F84C81" w:rsidP="00433BEA">
            <w:pPr>
              <w:pStyle w:val="Heading2"/>
              <w:numPr>
                <w:ilvl w:val="0"/>
                <w:numId w:val="0"/>
              </w:numPr>
              <w:rPr>
                <w:b/>
                <w:bCs/>
              </w:rPr>
            </w:pPr>
            <w:r>
              <w:rPr>
                <w:b/>
                <w:bCs/>
              </w:rPr>
              <w:lastRenderedPageBreak/>
              <w:t>Protect</w:t>
            </w:r>
          </w:p>
          <w:p w14:paraId="73DF5F17" w14:textId="77777777" w:rsidR="00F84C81" w:rsidRPr="00025FFF" w:rsidRDefault="00F84C81" w:rsidP="00433BEA">
            <w:pPr>
              <w:pStyle w:val="Heading2"/>
              <w:numPr>
                <w:ilvl w:val="0"/>
                <w:numId w:val="0"/>
              </w:numPr>
            </w:pPr>
            <w:r>
              <w:t>(Independent whistleblowing charity)</w:t>
            </w:r>
          </w:p>
        </w:tc>
        <w:tc>
          <w:tcPr>
            <w:tcW w:w="6651" w:type="dxa"/>
          </w:tcPr>
          <w:p w14:paraId="5B4FDA5C" w14:textId="77777777" w:rsidR="00F84C81" w:rsidRDefault="00F84C81" w:rsidP="00433BEA">
            <w:pPr>
              <w:pStyle w:val="Heading2"/>
              <w:numPr>
                <w:ilvl w:val="0"/>
                <w:numId w:val="0"/>
              </w:numPr>
            </w:pPr>
            <w:r>
              <w:t xml:space="preserve">Helpline: (020) 3117 2520 </w:t>
            </w:r>
          </w:p>
          <w:p w14:paraId="2178CF92" w14:textId="77777777" w:rsidR="00F84C81" w:rsidRDefault="00F84C81" w:rsidP="00433BEA">
            <w:pPr>
              <w:pStyle w:val="Heading2"/>
              <w:numPr>
                <w:ilvl w:val="0"/>
                <w:numId w:val="0"/>
              </w:numPr>
            </w:pPr>
            <w:r>
              <w:t>E-mail: via their online form</w:t>
            </w:r>
          </w:p>
          <w:p w14:paraId="32BFC6D7" w14:textId="77777777" w:rsidR="00F84C81" w:rsidRDefault="00F84C81" w:rsidP="00433BEA">
            <w:pPr>
              <w:pStyle w:val="Heading2"/>
              <w:numPr>
                <w:ilvl w:val="0"/>
                <w:numId w:val="0"/>
              </w:numPr>
            </w:pPr>
            <w:hyperlink r:id="rId33" w:history="1">
              <w:r w:rsidRPr="00211334">
                <w:rPr>
                  <w:rStyle w:val="Hyperlink"/>
                </w:rPr>
                <w:t>https://protect-advice.org.uk/</w:t>
              </w:r>
            </w:hyperlink>
            <w:r>
              <w:t xml:space="preserve"> </w:t>
            </w:r>
          </w:p>
        </w:tc>
      </w:tr>
    </w:tbl>
    <w:p w14:paraId="53B6EE7F" w14:textId="77777777" w:rsidR="00F84C81" w:rsidRPr="00E82C83" w:rsidRDefault="00F84C81" w:rsidP="00F84C81">
      <w:pPr>
        <w:pStyle w:val="Heading2"/>
        <w:numPr>
          <w:ilvl w:val="0"/>
          <w:numId w:val="0"/>
        </w:numPr>
        <w:spacing w:before="0" w:after="0"/>
        <w:ind w:left="578" w:hanging="578"/>
      </w:pPr>
    </w:p>
    <w:p w14:paraId="2BE86F5B" w14:textId="77777777" w:rsidR="00F84C81" w:rsidRDefault="00F84C81" w:rsidP="00F84C81">
      <w:pPr>
        <w:pStyle w:val="Heading1"/>
      </w:pPr>
      <w:bookmarkStart w:id="24" w:name="_Toc157413484"/>
      <w:r>
        <w:t>Review and Approval</w:t>
      </w:r>
      <w:bookmarkEnd w:id="24"/>
    </w:p>
    <w:p w14:paraId="0F04D226" w14:textId="64E9535E" w:rsidR="00F84C81" w:rsidRPr="008627B3" w:rsidRDefault="00F84C81" w:rsidP="00F84C81">
      <w:pPr>
        <w:pStyle w:val="Heading2"/>
      </w:pPr>
      <w:r>
        <w:t xml:space="preserve">The University Secretary is responsible for the operation and review of the Whistleblowing Policy. Staff and trade unions will be consulted as part of any policy review.  Staff are welcome at any time to provide feedback on the policy via </w:t>
      </w:r>
      <w:hyperlink r:id="rId34" w:history="1">
        <w:r w:rsidRPr="00211334">
          <w:rPr>
            <w:rStyle w:val="Hyperlink"/>
          </w:rPr>
          <w:t>whistleblowing@cardiffmet.ac.uk</w:t>
        </w:r>
      </w:hyperlink>
      <w:r>
        <w:t xml:space="preserve">. </w:t>
      </w:r>
    </w:p>
    <w:p w14:paraId="0B0D682C" w14:textId="7DDFDA45" w:rsidR="002A2497" w:rsidRDefault="00F84C81" w:rsidP="002D32E5">
      <w:pPr>
        <w:pStyle w:val="Heading2"/>
      </w:pPr>
      <w:r w:rsidRPr="003A61AC">
        <w:t>The approving authority is Audit Committee. The maximum period between reviews is three years.</w:t>
      </w:r>
    </w:p>
    <w:sectPr w:rsidR="002A2497" w:rsidSect="001C6845">
      <w:headerReference w:type="default" r:id="rId35"/>
      <w:footerReference w:type="default" r:id="rId36"/>
      <w:pgSz w:w="11906" w:h="16838"/>
      <w:pgMar w:top="144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DA493" w14:textId="77777777" w:rsidR="00EF441C" w:rsidRDefault="00EF441C">
      <w:pPr>
        <w:spacing w:after="0" w:line="240" w:lineRule="auto"/>
      </w:pPr>
      <w:r>
        <w:separator/>
      </w:r>
    </w:p>
  </w:endnote>
  <w:endnote w:type="continuationSeparator" w:id="0">
    <w:p w14:paraId="58812AF0" w14:textId="77777777" w:rsidR="00EF441C" w:rsidRDefault="00EF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Trebuchet MS"/>
    <w:panose1 w:val="020B0604020202020204"/>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77FF" w14:textId="77777777" w:rsidR="002A2497" w:rsidRDefault="002A2497">
    <w:pPr>
      <w:pStyle w:val="Footer"/>
      <w:jc w:val="center"/>
    </w:pPr>
  </w:p>
  <w:sdt>
    <w:sdtPr>
      <w:id w:val="-290134372"/>
      <w:docPartObj>
        <w:docPartGallery w:val="Page Numbers (Bottom of Page)"/>
        <w:docPartUnique/>
      </w:docPartObj>
    </w:sdtPr>
    <w:sdtEndPr>
      <w:rPr>
        <w:noProof/>
      </w:rPr>
    </w:sdtEndPr>
    <w:sdtContent>
      <w:p w14:paraId="5498416F" w14:textId="77777777" w:rsidR="002A2497" w:rsidRDefault="00501CB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0132A52" w14:textId="77777777" w:rsidR="002A2497" w:rsidRDefault="002A2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7488C" w14:textId="77777777" w:rsidR="00EF441C" w:rsidRDefault="00EF441C">
      <w:pPr>
        <w:spacing w:after="0" w:line="240" w:lineRule="auto"/>
      </w:pPr>
      <w:r>
        <w:separator/>
      </w:r>
    </w:p>
  </w:footnote>
  <w:footnote w:type="continuationSeparator" w:id="0">
    <w:p w14:paraId="3DCD19E2" w14:textId="77777777" w:rsidR="00EF441C" w:rsidRDefault="00EF4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C823" w14:textId="573DDCA3" w:rsidR="002A2497" w:rsidRPr="00BA04BE" w:rsidRDefault="002A2497" w:rsidP="00BA04BE">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E4CA9"/>
    <w:multiLevelType w:val="hybridMultilevel"/>
    <w:tmpl w:val="7C9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F1B28"/>
    <w:multiLevelType w:val="hybridMultilevel"/>
    <w:tmpl w:val="E1E0EFFA"/>
    <w:lvl w:ilvl="0" w:tplc="FFB0AF70">
      <w:start w:val="1"/>
      <w:numFmt w:val="bullet"/>
      <w:lvlText w:val=""/>
      <w:lvlJc w:val="left"/>
      <w:pPr>
        <w:ind w:left="720" w:hanging="360"/>
      </w:pPr>
      <w:rPr>
        <w:rFonts w:ascii="Symbol" w:hAnsi="Symbol"/>
      </w:rPr>
    </w:lvl>
    <w:lvl w:ilvl="1" w:tplc="E036F1FC">
      <w:start w:val="1"/>
      <w:numFmt w:val="bullet"/>
      <w:lvlText w:val=""/>
      <w:lvlJc w:val="left"/>
      <w:pPr>
        <w:ind w:left="720" w:hanging="360"/>
      </w:pPr>
      <w:rPr>
        <w:rFonts w:ascii="Symbol" w:hAnsi="Symbol"/>
      </w:rPr>
    </w:lvl>
    <w:lvl w:ilvl="2" w:tplc="FC7CE456">
      <w:start w:val="1"/>
      <w:numFmt w:val="bullet"/>
      <w:lvlText w:val=""/>
      <w:lvlJc w:val="left"/>
      <w:pPr>
        <w:ind w:left="720" w:hanging="360"/>
      </w:pPr>
      <w:rPr>
        <w:rFonts w:ascii="Symbol" w:hAnsi="Symbol"/>
      </w:rPr>
    </w:lvl>
    <w:lvl w:ilvl="3" w:tplc="7390FD4E">
      <w:start w:val="1"/>
      <w:numFmt w:val="bullet"/>
      <w:lvlText w:val=""/>
      <w:lvlJc w:val="left"/>
      <w:pPr>
        <w:ind w:left="720" w:hanging="360"/>
      </w:pPr>
      <w:rPr>
        <w:rFonts w:ascii="Symbol" w:hAnsi="Symbol"/>
      </w:rPr>
    </w:lvl>
    <w:lvl w:ilvl="4" w:tplc="22CA0E72">
      <w:start w:val="1"/>
      <w:numFmt w:val="bullet"/>
      <w:lvlText w:val=""/>
      <w:lvlJc w:val="left"/>
      <w:pPr>
        <w:ind w:left="720" w:hanging="360"/>
      </w:pPr>
      <w:rPr>
        <w:rFonts w:ascii="Symbol" w:hAnsi="Symbol"/>
      </w:rPr>
    </w:lvl>
    <w:lvl w:ilvl="5" w:tplc="7986A6A4">
      <w:start w:val="1"/>
      <w:numFmt w:val="bullet"/>
      <w:lvlText w:val=""/>
      <w:lvlJc w:val="left"/>
      <w:pPr>
        <w:ind w:left="720" w:hanging="360"/>
      </w:pPr>
      <w:rPr>
        <w:rFonts w:ascii="Symbol" w:hAnsi="Symbol"/>
      </w:rPr>
    </w:lvl>
    <w:lvl w:ilvl="6" w:tplc="862CC2E2">
      <w:start w:val="1"/>
      <w:numFmt w:val="bullet"/>
      <w:lvlText w:val=""/>
      <w:lvlJc w:val="left"/>
      <w:pPr>
        <w:ind w:left="720" w:hanging="360"/>
      </w:pPr>
      <w:rPr>
        <w:rFonts w:ascii="Symbol" w:hAnsi="Symbol"/>
      </w:rPr>
    </w:lvl>
    <w:lvl w:ilvl="7" w:tplc="E5EAF83A">
      <w:start w:val="1"/>
      <w:numFmt w:val="bullet"/>
      <w:lvlText w:val=""/>
      <w:lvlJc w:val="left"/>
      <w:pPr>
        <w:ind w:left="720" w:hanging="360"/>
      </w:pPr>
      <w:rPr>
        <w:rFonts w:ascii="Symbol" w:hAnsi="Symbol"/>
      </w:rPr>
    </w:lvl>
    <w:lvl w:ilvl="8" w:tplc="7A661D66">
      <w:start w:val="1"/>
      <w:numFmt w:val="bullet"/>
      <w:lvlText w:val=""/>
      <w:lvlJc w:val="left"/>
      <w:pPr>
        <w:ind w:left="720" w:hanging="360"/>
      </w:pPr>
      <w:rPr>
        <w:rFonts w:ascii="Symbol" w:hAnsi="Symbol"/>
      </w:rPr>
    </w:lvl>
  </w:abstractNum>
  <w:abstractNum w:abstractNumId="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43767153">
    <w:abstractNumId w:val="2"/>
  </w:num>
  <w:num w:numId="2" w16cid:durableId="1898316027">
    <w:abstractNumId w:val="0"/>
  </w:num>
  <w:num w:numId="3" w16cid:durableId="72733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1" w:cryptProviderType="rsaAES" w:cryptAlgorithmClass="hash" w:cryptAlgorithmType="typeAny" w:cryptAlgorithmSid="14" w:cryptSpinCount="100000" w:hash="eXMKtanUAgjmrGKDFITRgAT9SM/XBvFINFvMPuGm5lTNxvvd/6tjHitqnIjNXznQFJ6Lqavl1adhFs8YzYybHA==" w:salt="54xn04iblooTAForWG60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81"/>
    <w:rsid w:val="0003463A"/>
    <w:rsid w:val="00052451"/>
    <w:rsid w:val="00074565"/>
    <w:rsid w:val="000B5659"/>
    <w:rsid w:val="000B6837"/>
    <w:rsid w:val="000C249C"/>
    <w:rsid w:val="000C267B"/>
    <w:rsid w:val="00103DFC"/>
    <w:rsid w:val="0011566A"/>
    <w:rsid w:val="00121B59"/>
    <w:rsid w:val="00134A53"/>
    <w:rsid w:val="001634C6"/>
    <w:rsid w:val="00166A59"/>
    <w:rsid w:val="00180E18"/>
    <w:rsid w:val="00183249"/>
    <w:rsid w:val="001946DE"/>
    <w:rsid w:val="001A249F"/>
    <w:rsid w:val="001B2737"/>
    <w:rsid w:val="001B6F68"/>
    <w:rsid w:val="001C5C3C"/>
    <w:rsid w:val="001C6845"/>
    <w:rsid w:val="001E2699"/>
    <w:rsid w:val="0020657E"/>
    <w:rsid w:val="00210B7B"/>
    <w:rsid w:val="00220BAD"/>
    <w:rsid w:val="00236EC7"/>
    <w:rsid w:val="002431BB"/>
    <w:rsid w:val="002714A1"/>
    <w:rsid w:val="00275999"/>
    <w:rsid w:val="00282AB4"/>
    <w:rsid w:val="00297D36"/>
    <w:rsid w:val="002A2497"/>
    <w:rsid w:val="002A4A8F"/>
    <w:rsid w:val="002C2E3B"/>
    <w:rsid w:val="002D32E5"/>
    <w:rsid w:val="002E0766"/>
    <w:rsid w:val="002F33DF"/>
    <w:rsid w:val="00303A9D"/>
    <w:rsid w:val="0031080F"/>
    <w:rsid w:val="00344B90"/>
    <w:rsid w:val="00351734"/>
    <w:rsid w:val="003664E9"/>
    <w:rsid w:val="00370D16"/>
    <w:rsid w:val="00372385"/>
    <w:rsid w:val="0039528F"/>
    <w:rsid w:val="003A51A5"/>
    <w:rsid w:val="003A55AA"/>
    <w:rsid w:val="003B7FB4"/>
    <w:rsid w:val="003C6D18"/>
    <w:rsid w:val="003D7762"/>
    <w:rsid w:val="003F3031"/>
    <w:rsid w:val="003F6B9A"/>
    <w:rsid w:val="00407831"/>
    <w:rsid w:val="00417DC4"/>
    <w:rsid w:val="00452244"/>
    <w:rsid w:val="004702D1"/>
    <w:rsid w:val="0047179E"/>
    <w:rsid w:val="00472822"/>
    <w:rsid w:val="00475EE3"/>
    <w:rsid w:val="0048458E"/>
    <w:rsid w:val="00486464"/>
    <w:rsid w:val="00492089"/>
    <w:rsid w:val="00496826"/>
    <w:rsid w:val="004A7DD2"/>
    <w:rsid w:val="004B1024"/>
    <w:rsid w:val="004C2C78"/>
    <w:rsid w:val="004D1542"/>
    <w:rsid w:val="004E41EC"/>
    <w:rsid w:val="004F3A26"/>
    <w:rsid w:val="00501CBB"/>
    <w:rsid w:val="0052177A"/>
    <w:rsid w:val="0052689A"/>
    <w:rsid w:val="00563784"/>
    <w:rsid w:val="005657B4"/>
    <w:rsid w:val="005A3A5A"/>
    <w:rsid w:val="005C758F"/>
    <w:rsid w:val="005D1485"/>
    <w:rsid w:val="005F72DA"/>
    <w:rsid w:val="0061037A"/>
    <w:rsid w:val="0061651A"/>
    <w:rsid w:val="00642B63"/>
    <w:rsid w:val="00652404"/>
    <w:rsid w:val="006626B3"/>
    <w:rsid w:val="006633AF"/>
    <w:rsid w:val="006651D7"/>
    <w:rsid w:val="0066700B"/>
    <w:rsid w:val="00670BFE"/>
    <w:rsid w:val="006805F3"/>
    <w:rsid w:val="006E6CCC"/>
    <w:rsid w:val="006E7CAA"/>
    <w:rsid w:val="007148D8"/>
    <w:rsid w:val="0073082B"/>
    <w:rsid w:val="00737863"/>
    <w:rsid w:val="007574FB"/>
    <w:rsid w:val="00764BC8"/>
    <w:rsid w:val="00776A94"/>
    <w:rsid w:val="00781970"/>
    <w:rsid w:val="00791DAA"/>
    <w:rsid w:val="007B5ABB"/>
    <w:rsid w:val="007D3566"/>
    <w:rsid w:val="007F3BE4"/>
    <w:rsid w:val="008156D5"/>
    <w:rsid w:val="0085035E"/>
    <w:rsid w:val="00854C44"/>
    <w:rsid w:val="00857E15"/>
    <w:rsid w:val="00860F3F"/>
    <w:rsid w:val="008664C3"/>
    <w:rsid w:val="00870A1A"/>
    <w:rsid w:val="00884B60"/>
    <w:rsid w:val="008A0385"/>
    <w:rsid w:val="008A331F"/>
    <w:rsid w:val="008E090D"/>
    <w:rsid w:val="008E0D3D"/>
    <w:rsid w:val="008F329C"/>
    <w:rsid w:val="00951D95"/>
    <w:rsid w:val="009667DF"/>
    <w:rsid w:val="00967BAE"/>
    <w:rsid w:val="0099389B"/>
    <w:rsid w:val="009C0834"/>
    <w:rsid w:val="009C4DA1"/>
    <w:rsid w:val="009C6AA5"/>
    <w:rsid w:val="009E0CCD"/>
    <w:rsid w:val="009E4D51"/>
    <w:rsid w:val="009F32D3"/>
    <w:rsid w:val="00A160EF"/>
    <w:rsid w:val="00A36306"/>
    <w:rsid w:val="00A45F36"/>
    <w:rsid w:val="00A655F5"/>
    <w:rsid w:val="00A655F6"/>
    <w:rsid w:val="00A71B34"/>
    <w:rsid w:val="00A76799"/>
    <w:rsid w:val="00A83660"/>
    <w:rsid w:val="00AA6B95"/>
    <w:rsid w:val="00AA7ABB"/>
    <w:rsid w:val="00AB7A21"/>
    <w:rsid w:val="00AE1B99"/>
    <w:rsid w:val="00AE1D62"/>
    <w:rsid w:val="00B002A7"/>
    <w:rsid w:val="00B112D9"/>
    <w:rsid w:val="00B222F9"/>
    <w:rsid w:val="00B35C76"/>
    <w:rsid w:val="00B53700"/>
    <w:rsid w:val="00B53AC2"/>
    <w:rsid w:val="00B92E92"/>
    <w:rsid w:val="00B937F2"/>
    <w:rsid w:val="00BA04BE"/>
    <w:rsid w:val="00BF11C0"/>
    <w:rsid w:val="00C009AE"/>
    <w:rsid w:val="00C10809"/>
    <w:rsid w:val="00C11E03"/>
    <w:rsid w:val="00C32680"/>
    <w:rsid w:val="00C37113"/>
    <w:rsid w:val="00C60A7B"/>
    <w:rsid w:val="00C677B9"/>
    <w:rsid w:val="00C81755"/>
    <w:rsid w:val="00C8216D"/>
    <w:rsid w:val="00C821E0"/>
    <w:rsid w:val="00CA3B3E"/>
    <w:rsid w:val="00CB78F5"/>
    <w:rsid w:val="00CC3ABB"/>
    <w:rsid w:val="00CD488E"/>
    <w:rsid w:val="00CD59A9"/>
    <w:rsid w:val="00CE3AEA"/>
    <w:rsid w:val="00CE652E"/>
    <w:rsid w:val="00CE6FD3"/>
    <w:rsid w:val="00D05CA2"/>
    <w:rsid w:val="00D32793"/>
    <w:rsid w:val="00D3631D"/>
    <w:rsid w:val="00D440FF"/>
    <w:rsid w:val="00D51A3E"/>
    <w:rsid w:val="00D63352"/>
    <w:rsid w:val="00D644B3"/>
    <w:rsid w:val="00D647D9"/>
    <w:rsid w:val="00D721CE"/>
    <w:rsid w:val="00D82B4C"/>
    <w:rsid w:val="00DB3819"/>
    <w:rsid w:val="00E2013E"/>
    <w:rsid w:val="00E279BE"/>
    <w:rsid w:val="00E42B77"/>
    <w:rsid w:val="00E56683"/>
    <w:rsid w:val="00E6276A"/>
    <w:rsid w:val="00E677DE"/>
    <w:rsid w:val="00E72FBC"/>
    <w:rsid w:val="00E74384"/>
    <w:rsid w:val="00E8212D"/>
    <w:rsid w:val="00E85C72"/>
    <w:rsid w:val="00E86A08"/>
    <w:rsid w:val="00EB6DFF"/>
    <w:rsid w:val="00EB7097"/>
    <w:rsid w:val="00ED1A0D"/>
    <w:rsid w:val="00EE44F9"/>
    <w:rsid w:val="00EF441C"/>
    <w:rsid w:val="00F26E81"/>
    <w:rsid w:val="00F37F9B"/>
    <w:rsid w:val="00F61353"/>
    <w:rsid w:val="00F81D4E"/>
    <w:rsid w:val="00F837E0"/>
    <w:rsid w:val="00F84C81"/>
    <w:rsid w:val="00F85A53"/>
    <w:rsid w:val="00F90BF3"/>
    <w:rsid w:val="00FB68D6"/>
    <w:rsid w:val="00FD5FA5"/>
    <w:rsid w:val="00FF6416"/>
    <w:rsid w:val="017B574D"/>
    <w:rsid w:val="0850B65B"/>
    <w:rsid w:val="13516C50"/>
    <w:rsid w:val="1CDBD680"/>
    <w:rsid w:val="2061074D"/>
    <w:rsid w:val="3C3E051F"/>
    <w:rsid w:val="3EE043A9"/>
    <w:rsid w:val="48CAEDEE"/>
    <w:rsid w:val="6B306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B232"/>
  <w15:chartTrackingRefBased/>
  <w15:docId w15:val="{F003D4E1-0904-4AD6-9ECE-8A62929A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81"/>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F84C8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F84C81"/>
    <w:pPr>
      <w:numPr>
        <w:ilvl w:val="1"/>
        <w:numId w:val="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F84C81"/>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F84C81"/>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F84C81"/>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F84C81"/>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84C8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4C8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4C8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F84C8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F84C8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F84C8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F84C8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F84C8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F84C8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F84C81"/>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84C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4C8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84C81"/>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F84C81"/>
    <w:rPr>
      <w:rFonts w:ascii="Altis" w:eastAsiaTheme="majorEastAsia" w:hAnsi="Altis" w:cstheme="majorBidi"/>
      <w:color w:val="13335A"/>
      <w:spacing w:val="-10"/>
      <w:kern w:val="28"/>
      <w:sz w:val="48"/>
      <w:szCs w:val="56"/>
    </w:rPr>
  </w:style>
  <w:style w:type="paragraph" w:styleId="ListParagraph">
    <w:name w:val="List Paragraph"/>
    <w:basedOn w:val="Normal"/>
    <w:uiPriority w:val="1"/>
    <w:qFormat/>
    <w:rsid w:val="00F84C81"/>
    <w:pPr>
      <w:ind w:left="720"/>
      <w:contextualSpacing/>
    </w:pPr>
  </w:style>
  <w:style w:type="paragraph" w:styleId="TOC1">
    <w:name w:val="toc 1"/>
    <w:basedOn w:val="Normal"/>
    <w:next w:val="Normal"/>
    <w:autoRedefine/>
    <w:uiPriority w:val="39"/>
    <w:unhideWhenUsed/>
    <w:rsid w:val="00F84C81"/>
    <w:pPr>
      <w:spacing w:after="100"/>
    </w:pPr>
  </w:style>
  <w:style w:type="character" w:styleId="Hyperlink">
    <w:name w:val="Hyperlink"/>
    <w:basedOn w:val="DefaultParagraphFont"/>
    <w:uiPriority w:val="99"/>
    <w:unhideWhenUsed/>
    <w:rsid w:val="00F84C81"/>
    <w:rPr>
      <w:color w:val="0563C1" w:themeColor="hyperlink"/>
      <w:u w:val="single"/>
    </w:rPr>
  </w:style>
  <w:style w:type="character" w:styleId="SubtleEmphasis">
    <w:name w:val="Subtle Emphasis"/>
    <w:basedOn w:val="DefaultParagraphFont"/>
    <w:uiPriority w:val="19"/>
    <w:qFormat/>
    <w:rsid w:val="00F84C81"/>
    <w:rPr>
      <w:rFonts w:ascii="Arial" w:hAnsi="Arial"/>
      <w:i/>
      <w:iCs/>
      <w:color w:val="404040" w:themeColor="text1" w:themeTint="BF"/>
      <w:sz w:val="24"/>
    </w:rPr>
  </w:style>
  <w:style w:type="table" w:styleId="TableGrid">
    <w:name w:val="Table Grid"/>
    <w:basedOn w:val="TableNormal"/>
    <w:uiPriority w:val="39"/>
    <w:rsid w:val="00F8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4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C81"/>
    <w:rPr>
      <w:rFonts w:ascii="Arial" w:hAnsi="Arial"/>
      <w:color w:val="222A35" w:themeColor="text2" w:themeShade="80"/>
      <w:sz w:val="24"/>
    </w:rPr>
  </w:style>
  <w:style w:type="paragraph" w:styleId="Footer">
    <w:name w:val="footer"/>
    <w:basedOn w:val="Normal"/>
    <w:link w:val="FooterChar"/>
    <w:uiPriority w:val="99"/>
    <w:unhideWhenUsed/>
    <w:rsid w:val="00F84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C81"/>
    <w:rPr>
      <w:rFonts w:ascii="Arial" w:hAnsi="Arial"/>
      <w:color w:val="222A35" w:themeColor="text2" w:themeShade="80"/>
      <w:sz w:val="24"/>
    </w:rPr>
  </w:style>
  <w:style w:type="character" w:styleId="CommentReference">
    <w:name w:val="annotation reference"/>
    <w:basedOn w:val="DefaultParagraphFont"/>
    <w:uiPriority w:val="99"/>
    <w:semiHidden/>
    <w:unhideWhenUsed/>
    <w:rsid w:val="00F84C81"/>
    <w:rPr>
      <w:sz w:val="16"/>
      <w:szCs w:val="16"/>
    </w:rPr>
  </w:style>
  <w:style w:type="paragraph" w:styleId="CommentText">
    <w:name w:val="annotation text"/>
    <w:basedOn w:val="Normal"/>
    <w:link w:val="CommentTextChar"/>
    <w:uiPriority w:val="99"/>
    <w:unhideWhenUsed/>
    <w:rsid w:val="00F84C81"/>
    <w:pPr>
      <w:spacing w:line="240" w:lineRule="auto"/>
    </w:pPr>
    <w:rPr>
      <w:sz w:val="20"/>
      <w:szCs w:val="20"/>
    </w:rPr>
  </w:style>
  <w:style w:type="character" w:customStyle="1" w:styleId="CommentTextChar">
    <w:name w:val="Comment Text Char"/>
    <w:basedOn w:val="DefaultParagraphFont"/>
    <w:link w:val="CommentText"/>
    <w:uiPriority w:val="99"/>
    <w:rsid w:val="00F84C81"/>
    <w:rPr>
      <w:rFonts w:ascii="Arial" w:hAnsi="Arial"/>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F84C81"/>
    <w:rPr>
      <w:b/>
      <w:bCs/>
    </w:rPr>
  </w:style>
  <w:style w:type="character" w:customStyle="1" w:styleId="CommentSubjectChar">
    <w:name w:val="Comment Subject Char"/>
    <w:basedOn w:val="CommentTextChar"/>
    <w:link w:val="CommentSubject"/>
    <w:uiPriority w:val="99"/>
    <w:semiHidden/>
    <w:rsid w:val="00F84C81"/>
    <w:rPr>
      <w:rFonts w:ascii="Arial" w:hAnsi="Arial"/>
      <w:b/>
      <w:bCs/>
      <w:color w:val="222A35" w:themeColor="text2" w:themeShade="80"/>
      <w:sz w:val="20"/>
      <w:szCs w:val="20"/>
    </w:rPr>
  </w:style>
  <w:style w:type="paragraph" w:styleId="BalloonText">
    <w:name w:val="Balloon Text"/>
    <w:basedOn w:val="Normal"/>
    <w:link w:val="BalloonTextChar"/>
    <w:uiPriority w:val="99"/>
    <w:semiHidden/>
    <w:unhideWhenUsed/>
    <w:rsid w:val="00F84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C81"/>
    <w:rPr>
      <w:rFonts w:ascii="Segoe UI" w:hAnsi="Segoe UI" w:cs="Segoe UI"/>
      <w:color w:val="222A35" w:themeColor="text2" w:themeShade="80"/>
      <w:sz w:val="18"/>
      <w:szCs w:val="18"/>
    </w:rPr>
  </w:style>
  <w:style w:type="character" w:styleId="UnresolvedMention">
    <w:name w:val="Unresolved Mention"/>
    <w:basedOn w:val="DefaultParagraphFont"/>
    <w:uiPriority w:val="99"/>
    <w:semiHidden/>
    <w:unhideWhenUsed/>
    <w:rsid w:val="00FB68D6"/>
    <w:rPr>
      <w:color w:val="605E5C"/>
      <w:shd w:val="clear" w:color="auto" w:fill="E1DFDD"/>
    </w:rPr>
  </w:style>
  <w:style w:type="paragraph" w:styleId="Revision">
    <w:name w:val="Revision"/>
    <w:hidden/>
    <w:uiPriority w:val="99"/>
    <w:semiHidden/>
    <w:rsid w:val="00857E15"/>
    <w:pPr>
      <w:spacing w:after="0" w:line="240" w:lineRule="auto"/>
    </w:pPr>
    <w:rPr>
      <w:rFonts w:ascii="Arial" w:hAnsi="Arial"/>
      <w:color w:val="222A35" w:themeColor="text2" w:themeShade="80"/>
      <w:sz w:val="24"/>
    </w:rPr>
  </w:style>
  <w:style w:type="character" w:styleId="FollowedHyperlink">
    <w:name w:val="FollowedHyperlink"/>
    <w:basedOn w:val="DefaultParagraphFont"/>
    <w:uiPriority w:val="99"/>
    <w:semiHidden/>
    <w:unhideWhenUsed/>
    <w:rsid w:val="00180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649545">
      <w:bodyDiv w:val="1"/>
      <w:marLeft w:val="0"/>
      <w:marRight w:val="0"/>
      <w:marTop w:val="0"/>
      <w:marBottom w:val="0"/>
      <w:divBdr>
        <w:top w:val="none" w:sz="0" w:space="0" w:color="auto"/>
        <w:left w:val="none" w:sz="0" w:space="0" w:color="auto"/>
        <w:bottom w:val="none" w:sz="0" w:space="0" w:color="auto"/>
        <w:right w:val="none" w:sz="0" w:space="0" w:color="auto"/>
      </w:divBdr>
      <w:divsChild>
        <w:div w:id="1099447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about/policyhub/Documents/code-of-professional-conduct.docx" TargetMode="External"/><Relationship Id="rId18" Type="http://schemas.openxmlformats.org/officeDocument/2006/relationships/hyperlink" Target="https://www.cardiffmet.ac.uk/registry/Pages/Complaints.aspx" TargetMode="External"/><Relationship Id="rId26" Type="http://schemas.openxmlformats.org/officeDocument/2006/relationships/hyperlink" Target="mailto:RELangford@cardiffmet.ac.uk" TargetMode="External"/><Relationship Id="rId21" Type="http://schemas.openxmlformats.org/officeDocument/2006/relationships/hyperlink" Target="https://protect-advice.org.uk/" TargetMode="External"/><Relationship Id="rId34" Type="http://schemas.openxmlformats.org/officeDocument/2006/relationships/hyperlink" Target="mailto:whistleblowing@cardiffmet.ac.uk" TargetMode="External"/><Relationship Id="rId7" Type="http://schemas.openxmlformats.org/officeDocument/2006/relationships/settings" Target="settings.xml"/><Relationship Id="rId12" Type="http://schemas.openxmlformats.org/officeDocument/2006/relationships/hyperlink" Target="mailto:whistleblowing@cardiffmet.ac.uk" TargetMode="External"/><Relationship Id="rId17" Type="http://schemas.openxmlformats.org/officeDocument/2006/relationships/hyperlink" Target="https://www.cardiffmet.ac.uk/registry/Pages/Complaints.aspx" TargetMode="External"/><Relationship Id="rId25" Type="http://schemas.openxmlformats.org/officeDocument/2006/relationships/hyperlink" Target="mailto:mdunstan@cardiffmet.ac.uk" TargetMode="External"/><Relationship Id="rId33" Type="http://schemas.openxmlformats.org/officeDocument/2006/relationships/hyperlink" Target="https://protect-advice.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tect-advice.org.uk/" TargetMode="External"/><Relationship Id="rId20" Type="http://schemas.openxmlformats.org/officeDocument/2006/relationships/hyperlink" Target="https://www.tiaa.co.uk/" TargetMode="External"/><Relationship Id="rId29" Type="http://schemas.openxmlformats.org/officeDocument/2006/relationships/hyperlink" Target="mailto:UCU@cardiffmet.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histleblowing@cardiffmet.ac.uk" TargetMode="External"/><Relationship Id="rId32" Type="http://schemas.openxmlformats.org/officeDocument/2006/relationships/hyperlink" Target="https://www.unison.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diffmet.ac.uk/about/policyhub/Pages/default.aspx" TargetMode="External"/><Relationship Id="rId23" Type="http://schemas.openxmlformats.org/officeDocument/2006/relationships/hyperlink" Target="mailto:gjlane@cardiffmet.ac.uk" TargetMode="External"/><Relationship Id="rId28" Type="http://schemas.openxmlformats.org/officeDocument/2006/relationships/hyperlink" Target="mailto:chair@cardiffmet.ac.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fcw.ac.uk/en/" TargetMode="External"/><Relationship Id="rId31" Type="http://schemas.openxmlformats.org/officeDocument/2006/relationships/hyperlink" Target="mailto:UNISONBranchOffice@cardiffme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8/23/contents" TargetMode="External"/><Relationship Id="rId22" Type="http://schemas.openxmlformats.org/officeDocument/2006/relationships/hyperlink" Target="https://www.cardiffmet.ac.uk/about/policyhub/Pages/default.aspx" TargetMode="External"/><Relationship Id="rId27" Type="http://schemas.openxmlformats.org/officeDocument/2006/relationships/hyperlink" Target="mailto:AuditChair@cardiffmet.ac.uk" TargetMode="External"/><Relationship Id="rId30" Type="http://schemas.openxmlformats.org/officeDocument/2006/relationships/hyperlink" Target="https://www.ucu.org.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7E17E-7DE5-49D4-B05D-BC48CE88F3B1}">
  <ds:schemaRefs>
    <ds:schemaRef ds:uri="http://schemas.microsoft.com/sharepoint/v3/contenttype/forms"/>
  </ds:schemaRefs>
</ds:datastoreItem>
</file>

<file path=customXml/itemProps2.xml><?xml version="1.0" encoding="utf-8"?>
<ds:datastoreItem xmlns:ds="http://schemas.openxmlformats.org/officeDocument/2006/customXml" ds:itemID="{AB136FB0-01CB-4443-87D4-678677EE82F0}">
  <ds:schemaRefs>
    <ds:schemaRef ds:uri="http://schemas.microsoft.com/office/2006/metadata/properties"/>
    <ds:schemaRef ds:uri="http://schemas.microsoft.com/office/infopath/2007/PartnerControls"/>
    <ds:schemaRef ds:uri="6e89537f-e53f-4f5e-adc0-920a7c9650dd"/>
  </ds:schemaRefs>
</ds:datastoreItem>
</file>

<file path=customXml/itemProps3.xml><?xml version="1.0" encoding="utf-8"?>
<ds:datastoreItem xmlns:ds="http://schemas.openxmlformats.org/officeDocument/2006/customXml" ds:itemID="{CCBDA488-CE06-4364-B4CE-6BBC54D989B2}">
  <ds:schemaRefs>
    <ds:schemaRef ds:uri="http://schemas.openxmlformats.org/officeDocument/2006/bibliography"/>
  </ds:schemaRefs>
</ds:datastoreItem>
</file>

<file path=customXml/itemProps4.xml><?xml version="1.0" encoding="utf-8"?>
<ds:datastoreItem xmlns:ds="http://schemas.openxmlformats.org/officeDocument/2006/customXml" ds:itemID="{F4B8164E-E6FA-48A8-9461-5B3FCC24D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3468</Words>
  <Characters>19771</Characters>
  <Application>Microsoft Office Word</Application>
  <DocSecurity>8</DocSecurity>
  <Lines>164</Lines>
  <Paragraphs>46</Paragraphs>
  <ScaleCrop>false</ScaleCrop>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Samphier, Emily</cp:lastModifiedBy>
  <cp:revision>28</cp:revision>
  <cp:lastPrinted>2023-05-12T08:40:00Z</cp:lastPrinted>
  <dcterms:created xsi:type="dcterms:W3CDTF">2023-11-10T14:07:00Z</dcterms:created>
  <dcterms:modified xsi:type="dcterms:W3CDTF">2024-10-07T06:38:00Z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y fmtid="{D5CDD505-2E9C-101B-9397-08002B2CF9AE}" pid="3" name="Order">
    <vt:r8>35100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